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D8" w:rsidRPr="002513D8" w:rsidRDefault="002513D8" w:rsidP="002513D8">
      <w:pPr>
        <w:pStyle w:val="Padre3e3o"/>
        <w:widowControl/>
        <w:jc w:val="center"/>
        <w:rPr>
          <w:rFonts w:ascii="Bookman Old Style" w:hAnsi="Bookman Old Style"/>
        </w:rPr>
      </w:pPr>
      <w:r w:rsidRPr="002513D8">
        <w:rPr>
          <w:rFonts w:ascii="Bookman Old Style" w:hAnsi="Bookman Old Style"/>
        </w:rPr>
        <w:t>RELATÓRIO</w:t>
      </w:r>
    </w:p>
    <w:p w:rsidR="002513D8" w:rsidRPr="002513D8" w:rsidRDefault="002513D8" w:rsidP="004B24E1">
      <w:pPr>
        <w:pStyle w:val="Padre3e3o"/>
        <w:widowControl/>
        <w:ind w:firstLine="1418"/>
        <w:jc w:val="both"/>
        <w:rPr>
          <w:rFonts w:ascii="Bookman Old Style" w:hAnsi="Bookman Old Style"/>
        </w:rPr>
      </w:pPr>
    </w:p>
    <w:p w:rsidR="008369CE" w:rsidRDefault="004B24E1" w:rsidP="00961601">
      <w:pPr>
        <w:pStyle w:val="Padre3e3o"/>
        <w:widowControl/>
        <w:ind w:firstLine="1418"/>
        <w:jc w:val="both"/>
        <w:rPr>
          <w:rFonts w:ascii="Bookman Old Style" w:hAnsi="Bookman Old Style" w:cs="Souvenir Lt BT"/>
        </w:rPr>
      </w:pPr>
      <w:r w:rsidRPr="002513D8">
        <w:rPr>
          <w:rFonts w:ascii="Bookman Old Style" w:hAnsi="Bookman Old Style"/>
        </w:rPr>
        <w:t xml:space="preserve">A presente Proposta de Emenda à Lei Orgânica visa </w:t>
      </w:r>
      <w:r w:rsidR="00961601">
        <w:rPr>
          <w:rFonts w:ascii="Bookman Old Style" w:hAnsi="Bookman Old Style"/>
        </w:rPr>
        <w:t>à</w:t>
      </w:r>
      <w:r w:rsidRPr="002513D8">
        <w:rPr>
          <w:rFonts w:ascii="Bookman Old Style" w:hAnsi="Bookman Old Style"/>
        </w:rPr>
        <w:t xml:space="preserve"> </w:t>
      </w:r>
      <w:r w:rsidR="00961601">
        <w:rPr>
          <w:rFonts w:ascii="Bookman Old Style" w:hAnsi="Bookman Old Style"/>
        </w:rPr>
        <w:t xml:space="preserve">alteração </w:t>
      </w:r>
      <w:r w:rsidR="00961601" w:rsidRPr="00961601">
        <w:rPr>
          <w:rFonts w:ascii="Bookman Old Style" w:hAnsi="Bookman Old Style"/>
        </w:rPr>
        <w:t>d</w:t>
      </w:r>
      <w:r w:rsidR="00961601" w:rsidRPr="00961601">
        <w:rPr>
          <w:rFonts w:ascii="Bookman Old Style" w:hAnsi="Bookman Old Style" w:cs="Souvenir Lt BT"/>
        </w:rPr>
        <w:t>a redação do parágrafo 2º do Art. 67 da Lei Orgânica Municipal</w:t>
      </w:r>
      <w:r w:rsidR="00961601">
        <w:rPr>
          <w:rFonts w:ascii="Bookman Old Style" w:hAnsi="Bookman Old Style" w:cs="Souvenir Lt BT"/>
        </w:rPr>
        <w:t>, aumentando dos atuais 2% para até 20% o limite para abertura de crédito suplementar da despesa total fixada durante o exercício, excluindo a reserva de contingência.</w:t>
      </w:r>
    </w:p>
    <w:p w:rsidR="00961601" w:rsidRDefault="00961601" w:rsidP="00961601">
      <w:pPr>
        <w:pStyle w:val="Padre3e3o"/>
        <w:widowControl/>
        <w:ind w:firstLine="1418"/>
        <w:jc w:val="both"/>
        <w:rPr>
          <w:rFonts w:ascii="Bookman Old Style" w:hAnsi="Bookman Old Style" w:cs="Souvenir Lt BT"/>
        </w:rPr>
      </w:pPr>
    </w:p>
    <w:p w:rsidR="00961601" w:rsidRDefault="00961601" w:rsidP="00961601">
      <w:pPr>
        <w:pStyle w:val="Padre3e3o"/>
        <w:widowControl/>
        <w:ind w:firstLine="1418"/>
        <w:jc w:val="both"/>
        <w:rPr>
          <w:rFonts w:ascii="Bookman Old Style" w:hAnsi="Bookman Old Style" w:cs="Souvenir Lt BT"/>
        </w:rPr>
      </w:pPr>
      <w:r>
        <w:rPr>
          <w:rFonts w:ascii="Bookman Old Style" w:hAnsi="Bookman Old Style" w:cs="Souvenir Lt BT"/>
        </w:rPr>
        <w:t>A prática mostrou que o percentual atualmente fixado de certa forma engessa a atuação do Município, pois semanalmente são remetidos Projetos de Lei à Câmara de Vereadores com o propósito de autorizar a realização de abertura de crédito suplementar.</w:t>
      </w:r>
    </w:p>
    <w:p w:rsidR="00961601" w:rsidRDefault="00961601" w:rsidP="00961601">
      <w:pPr>
        <w:pStyle w:val="Padre3e3o"/>
        <w:widowControl/>
        <w:ind w:firstLine="1418"/>
        <w:jc w:val="both"/>
        <w:rPr>
          <w:rFonts w:ascii="Bookman Old Style" w:hAnsi="Bookman Old Style" w:cs="Souvenir Lt BT"/>
        </w:rPr>
      </w:pPr>
    </w:p>
    <w:p w:rsidR="00C84394" w:rsidRDefault="00961601" w:rsidP="00961601">
      <w:pPr>
        <w:pStyle w:val="Padre3e3o"/>
        <w:widowControl/>
        <w:ind w:firstLine="1418"/>
        <w:jc w:val="both"/>
        <w:rPr>
          <w:rFonts w:ascii="Bookman Old Style" w:hAnsi="Bookman Old Style" w:cs="Souvenir Lt BT"/>
        </w:rPr>
      </w:pPr>
      <w:r>
        <w:rPr>
          <w:rFonts w:ascii="Bookman Old Style" w:hAnsi="Bookman Old Style" w:cs="Souvenir Lt BT"/>
        </w:rPr>
        <w:t>Um percentual maior daria maior autonomia ao Poder Executivo, sem que isso retirasse da Câmara seu papel fiscalizador, até porque atualmente várias são as ferramentas para este controle, principalmente o Portal da Transparência, tornando desnecessários os pedidos de informação que habitualmente eram solicitados antes da modificação anterior, que reduziu o percentual para 2%.</w:t>
      </w:r>
    </w:p>
    <w:p w:rsidR="008369CE" w:rsidRPr="002513D8" w:rsidRDefault="008369CE" w:rsidP="009556E8">
      <w:pPr>
        <w:pStyle w:val="Padre3e3o"/>
        <w:widowControl/>
        <w:jc w:val="both"/>
        <w:rPr>
          <w:rFonts w:ascii="Bookman Old Style" w:hAnsi="Bookman Old Style"/>
        </w:rPr>
      </w:pPr>
    </w:p>
    <w:p w:rsidR="008369CE" w:rsidRDefault="00C84394" w:rsidP="004B24E1">
      <w:pPr>
        <w:pStyle w:val="Padre3e3o"/>
        <w:widowControl/>
        <w:ind w:firstLine="14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Diante do exposto opino</w:t>
      </w:r>
      <w:r w:rsidR="000908BE" w:rsidRPr="002513D8">
        <w:rPr>
          <w:rFonts w:ascii="Bookman Old Style" w:hAnsi="Bookman Old Style"/>
        </w:rPr>
        <w:t xml:space="preserve"> pelo parecer favorável à aprovação da Proposta de Emenda à Lei Orgânica nº 01/201</w:t>
      </w:r>
      <w:r>
        <w:rPr>
          <w:rFonts w:ascii="Bookman Old Style" w:hAnsi="Bookman Old Style"/>
        </w:rPr>
        <w:t>6</w:t>
      </w:r>
      <w:r w:rsidR="000908BE" w:rsidRPr="002513D8">
        <w:rPr>
          <w:rFonts w:ascii="Bookman Old Style" w:hAnsi="Bookman Old Style"/>
        </w:rPr>
        <w:t>, uma vez que preenche os requisitos de legalidade, organicidade e constitucionalidade</w:t>
      </w:r>
      <w:r w:rsidR="009556E8">
        <w:rPr>
          <w:rFonts w:ascii="Bookman Old Style" w:hAnsi="Bookman Old Style"/>
        </w:rPr>
        <w:t>.</w:t>
      </w:r>
    </w:p>
    <w:p w:rsidR="00C84394" w:rsidRDefault="00C84394" w:rsidP="004B24E1">
      <w:pPr>
        <w:pStyle w:val="Padre3e3o"/>
        <w:widowControl/>
        <w:ind w:firstLine="1418"/>
        <w:jc w:val="both"/>
        <w:rPr>
          <w:rFonts w:ascii="Bookman Old Style" w:hAnsi="Bookman Old Style"/>
        </w:rPr>
      </w:pPr>
    </w:p>
    <w:p w:rsidR="00C84394" w:rsidRPr="002513D8" w:rsidRDefault="00C84394" w:rsidP="004B24E1">
      <w:pPr>
        <w:pStyle w:val="Padre3e3o"/>
        <w:widowControl/>
        <w:ind w:firstLine="14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Submeto o presente relatório aos demais pares da Comissão.</w:t>
      </w:r>
    </w:p>
    <w:p w:rsidR="000908BE" w:rsidRPr="002513D8" w:rsidRDefault="000908BE" w:rsidP="004B24E1">
      <w:pPr>
        <w:pStyle w:val="Padre3e3o"/>
        <w:widowControl/>
        <w:ind w:firstLine="1418"/>
        <w:jc w:val="both"/>
        <w:rPr>
          <w:rFonts w:ascii="Bookman Old Style" w:hAnsi="Bookman Old Style"/>
        </w:rPr>
      </w:pPr>
    </w:p>
    <w:p w:rsidR="000908BE" w:rsidRPr="002513D8" w:rsidRDefault="000908BE" w:rsidP="004B24E1">
      <w:pPr>
        <w:pStyle w:val="Padre3e3o"/>
        <w:widowControl/>
        <w:ind w:firstLine="1418"/>
        <w:jc w:val="both"/>
        <w:rPr>
          <w:rFonts w:ascii="Bookman Old Style" w:hAnsi="Bookman Old Style"/>
        </w:rPr>
      </w:pPr>
    </w:p>
    <w:p w:rsidR="000908BE" w:rsidRPr="002513D8" w:rsidRDefault="000908BE" w:rsidP="004B24E1">
      <w:pPr>
        <w:pStyle w:val="Padre3e3o"/>
        <w:widowControl/>
        <w:ind w:firstLine="1418"/>
        <w:jc w:val="both"/>
        <w:rPr>
          <w:rFonts w:ascii="Bookman Old Style" w:hAnsi="Bookman Old Style"/>
        </w:rPr>
      </w:pPr>
    </w:p>
    <w:p w:rsidR="000908BE" w:rsidRPr="002513D8" w:rsidRDefault="000908BE" w:rsidP="000908BE">
      <w:pPr>
        <w:pStyle w:val="Padre3e3o"/>
        <w:widowControl/>
        <w:jc w:val="center"/>
        <w:rPr>
          <w:rFonts w:ascii="Bookman Old Style" w:hAnsi="Bookman Old Style"/>
        </w:rPr>
      </w:pPr>
      <w:proofErr w:type="spellStart"/>
      <w:r w:rsidRPr="002513D8">
        <w:rPr>
          <w:rFonts w:ascii="Bookman Old Style" w:hAnsi="Bookman Old Style"/>
        </w:rPr>
        <w:t>J</w:t>
      </w:r>
      <w:r w:rsidR="00C84394">
        <w:rPr>
          <w:rFonts w:ascii="Bookman Old Style" w:hAnsi="Bookman Old Style"/>
        </w:rPr>
        <w:t>oracir</w:t>
      </w:r>
      <w:proofErr w:type="spellEnd"/>
      <w:r w:rsidR="00C84394">
        <w:rPr>
          <w:rFonts w:ascii="Bookman Old Style" w:hAnsi="Bookman Old Style"/>
        </w:rPr>
        <w:t xml:space="preserve"> </w:t>
      </w:r>
      <w:proofErr w:type="spellStart"/>
      <w:r w:rsidR="00C84394">
        <w:rPr>
          <w:rFonts w:ascii="Bookman Old Style" w:hAnsi="Bookman Old Style"/>
        </w:rPr>
        <w:t>Filipin</w:t>
      </w:r>
      <w:proofErr w:type="spellEnd"/>
    </w:p>
    <w:p w:rsidR="000908BE" w:rsidRPr="002513D8" w:rsidRDefault="000908BE" w:rsidP="000908BE">
      <w:pPr>
        <w:pStyle w:val="Padre3e3o"/>
        <w:widowControl/>
        <w:jc w:val="center"/>
        <w:rPr>
          <w:rFonts w:ascii="Bookman Old Style" w:hAnsi="Bookman Old Style"/>
        </w:rPr>
      </w:pPr>
      <w:r w:rsidRPr="002513D8">
        <w:rPr>
          <w:rFonts w:ascii="Bookman Old Style" w:hAnsi="Bookman Old Style"/>
        </w:rPr>
        <w:t>Relator</w:t>
      </w:r>
    </w:p>
    <w:p w:rsidR="000908BE" w:rsidRDefault="000908BE" w:rsidP="000908BE">
      <w:pPr>
        <w:pStyle w:val="Padre3e3o"/>
        <w:widowControl/>
        <w:jc w:val="center"/>
      </w:pPr>
    </w:p>
    <w:p w:rsidR="004B24E1" w:rsidRDefault="004B24E1" w:rsidP="004B24E1">
      <w:pPr>
        <w:pStyle w:val="Padre3e3o"/>
        <w:widowControl/>
        <w:ind w:firstLine="1418"/>
        <w:jc w:val="both"/>
      </w:pPr>
    </w:p>
    <w:p w:rsidR="004B24E1" w:rsidRDefault="004B24E1" w:rsidP="004B24E1">
      <w:pPr>
        <w:pStyle w:val="Padre3e3o"/>
        <w:widowControl/>
        <w:ind w:firstLine="1418"/>
        <w:jc w:val="both"/>
      </w:pPr>
    </w:p>
    <w:p w:rsidR="000C739D" w:rsidRDefault="000C739D"/>
    <w:sectPr w:rsidR="000C739D" w:rsidSect="000C739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3D8" w:rsidRDefault="002513D8" w:rsidP="002513D8">
      <w:pPr>
        <w:spacing w:after="0" w:line="240" w:lineRule="auto"/>
      </w:pPr>
      <w:r>
        <w:separator/>
      </w:r>
    </w:p>
  </w:endnote>
  <w:endnote w:type="continuationSeparator" w:id="1">
    <w:p w:rsidR="002513D8" w:rsidRDefault="002513D8" w:rsidP="0025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3D8" w:rsidRDefault="002513D8" w:rsidP="002513D8">
    <w:pPr>
      <w:pStyle w:val="Rodap"/>
      <w:jc w:val="center"/>
      <w:rPr>
        <w:rFonts w:ascii="Technical" w:hAnsi="Technical" w:cs="Technical"/>
        <w:b/>
        <w:bCs/>
        <w:color w:val="000080"/>
      </w:rPr>
    </w:pPr>
    <w:r>
      <w:rPr>
        <w:rFonts w:ascii="Technical" w:hAnsi="Technical" w:cs="Technical"/>
        <w:b/>
        <w:bCs/>
        <w:color w:val="000080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</w:rPr>
      <w:t>SALVE UMA VIDA</w:t>
    </w:r>
    <w:r>
      <w:rPr>
        <w:rFonts w:ascii="Technical" w:hAnsi="Technical" w:cs="Technical"/>
        <w:b/>
        <w:bCs/>
        <w:color w:val="000080"/>
      </w:rPr>
      <w:t>”.</w:t>
    </w:r>
  </w:p>
  <w:p w:rsidR="002513D8" w:rsidRDefault="002513D8" w:rsidP="002513D8">
    <w:pPr>
      <w:pStyle w:val="Rodap"/>
      <w:jc w:val="center"/>
    </w:pPr>
    <w:r>
      <w:t>Rua São Leopoldo, 1231 – Primavera – Caixa Postal 100 – Tel. /fax: 0xx51-3564.1905.</w:t>
    </w:r>
  </w:p>
  <w:p w:rsidR="002513D8" w:rsidRDefault="002513D8" w:rsidP="002513D8">
    <w:pPr>
      <w:pStyle w:val="Rodap"/>
      <w:jc w:val="center"/>
    </w:pPr>
    <w:r>
      <w:t xml:space="preserve">CEP: 93.950-000 DOIS IRMÃOS – RS – </w:t>
    </w:r>
    <w:proofErr w:type="spellStart"/>
    <w:r>
      <w:t>E-mail</w:t>
    </w:r>
    <w:proofErr w:type="spellEnd"/>
    <w:r>
      <w:t xml:space="preserve"> camaradi@camaradi.com.br</w:t>
    </w:r>
  </w:p>
  <w:p w:rsidR="002513D8" w:rsidRDefault="002513D8">
    <w:pPr>
      <w:pStyle w:val="Rodap"/>
    </w:pPr>
  </w:p>
  <w:p w:rsidR="002513D8" w:rsidRDefault="002513D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3D8" w:rsidRDefault="002513D8" w:rsidP="002513D8">
      <w:pPr>
        <w:spacing w:after="0" w:line="240" w:lineRule="auto"/>
      </w:pPr>
      <w:r>
        <w:separator/>
      </w:r>
    </w:p>
  </w:footnote>
  <w:footnote w:type="continuationSeparator" w:id="1">
    <w:p w:rsidR="002513D8" w:rsidRDefault="002513D8" w:rsidP="00251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3D8" w:rsidRPr="004A2C2B" w:rsidRDefault="002513D8" w:rsidP="002513D8">
    <w:pPr>
      <w:pStyle w:val="TextosemFormatao"/>
      <w:tabs>
        <w:tab w:val="left" w:pos="3651"/>
        <w:tab w:val="center" w:pos="5130"/>
      </w:tabs>
      <w:jc w:val="center"/>
      <w:rPr>
        <w:rFonts w:ascii="Comic Sans MS" w:eastAsia="MS Mincho" w:hAnsi="Comic Sans MS"/>
        <w:b/>
        <w:i/>
        <w:sz w:val="21"/>
        <w:szCs w:val="21"/>
      </w:rPr>
    </w:pPr>
    <w:r w:rsidRPr="004A2C2B">
      <w:rPr>
        <w:rFonts w:ascii="Comic Sans MS" w:eastAsia="MS Mincho" w:hAnsi="Comic Sans MS"/>
        <w:b/>
        <w:i/>
        <w:sz w:val="21"/>
        <w:szCs w:val="21"/>
      </w:rPr>
      <w:t>COMISSÃO ESPECIAL</w:t>
    </w:r>
    <w:r>
      <w:rPr>
        <w:rFonts w:ascii="Comic Sans MS" w:eastAsia="MS Mincho" w:hAnsi="Comic Sans MS"/>
        <w:b/>
        <w:i/>
        <w:sz w:val="21"/>
        <w:szCs w:val="21"/>
      </w:rPr>
      <w:t xml:space="preserve"> – PROPOSTA DE EMENDA À LEI ORGÂNICA</w:t>
    </w:r>
  </w:p>
  <w:p w:rsidR="002513D8" w:rsidRPr="004A2C2B" w:rsidRDefault="002513D8" w:rsidP="002513D8">
    <w:pPr>
      <w:pStyle w:val="TextosemFormatao"/>
      <w:jc w:val="center"/>
      <w:rPr>
        <w:rFonts w:ascii="Comic Sans MS" w:eastAsia="MS Mincho" w:hAnsi="Comic Sans MS"/>
        <w:b/>
        <w:i/>
        <w:sz w:val="21"/>
        <w:szCs w:val="21"/>
      </w:rPr>
    </w:pPr>
    <w:r>
      <w:rPr>
        <w:rFonts w:ascii="Comic Sans MS" w:eastAsia="MS Mincho" w:hAnsi="Comic Sans MS"/>
        <w:b/>
        <w:i/>
        <w:sz w:val="21"/>
        <w:szCs w:val="21"/>
      </w:rPr>
      <w:t xml:space="preserve">RESOLUÇÃO </w:t>
    </w:r>
    <w:r w:rsidRPr="004A2C2B">
      <w:rPr>
        <w:rFonts w:ascii="Comic Sans MS" w:eastAsia="MS Mincho" w:hAnsi="Comic Sans MS"/>
        <w:b/>
        <w:i/>
        <w:sz w:val="21"/>
        <w:szCs w:val="21"/>
      </w:rPr>
      <w:t>Nº</w:t>
    </w:r>
    <w:r w:rsidR="00961601">
      <w:rPr>
        <w:rFonts w:ascii="Comic Sans MS" w:eastAsia="MS Mincho" w:hAnsi="Comic Sans MS"/>
        <w:b/>
        <w:i/>
        <w:sz w:val="21"/>
        <w:szCs w:val="21"/>
      </w:rPr>
      <w:t xml:space="preserve"> 10</w:t>
    </w:r>
    <w:r w:rsidRPr="004A2C2B">
      <w:rPr>
        <w:rFonts w:ascii="Comic Sans MS" w:eastAsia="MS Mincho" w:hAnsi="Comic Sans MS"/>
        <w:b/>
        <w:i/>
        <w:sz w:val="21"/>
        <w:szCs w:val="21"/>
      </w:rPr>
      <w:t xml:space="preserve">, de </w:t>
    </w:r>
    <w:r w:rsidR="00961601">
      <w:rPr>
        <w:rFonts w:ascii="Comic Sans MS" w:eastAsia="MS Mincho" w:hAnsi="Comic Sans MS"/>
        <w:b/>
        <w:i/>
        <w:sz w:val="21"/>
        <w:szCs w:val="21"/>
      </w:rPr>
      <w:t>25</w:t>
    </w:r>
    <w:r>
      <w:rPr>
        <w:rFonts w:ascii="Comic Sans MS" w:eastAsia="MS Mincho" w:hAnsi="Comic Sans MS"/>
        <w:b/>
        <w:i/>
        <w:sz w:val="21"/>
        <w:szCs w:val="21"/>
      </w:rPr>
      <w:t xml:space="preserve"> de </w:t>
    </w:r>
    <w:r w:rsidR="00961601">
      <w:rPr>
        <w:rFonts w:ascii="Comic Sans MS" w:eastAsia="MS Mincho" w:hAnsi="Comic Sans MS"/>
        <w:b/>
        <w:i/>
        <w:sz w:val="21"/>
        <w:szCs w:val="21"/>
      </w:rPr>
      <w:t>outubro</w:t>
    </w:r>
    <w:r>
      <w:rPr>
        <w:rFonts w:ascii="Comic Sans MS" w:eastAsia="MS Mincho" w:hAnsi="Comic Sans MS"/>
        <w:b/>
        <w:i/>
        <w:sz w:val="21"/>
        <w:szCs w:val="21"/>
      </w:rPr>
      <w:t xml:space="preserve"> de 201</w:t>
    </w:r>
    <w:r w:rsidR="00961601">
      <w:rPr>
        <w:rFonts w:ascii="Comic Sans MS" w:eastAsia="MS Mincho" w:hAnsi="Comic Sans MS"/>
        <w:b/>
        <w:i/>
        <w:sz w:val="21"/>
        <w:szCs w:val="21"/>
      </w:rPr>
      <w:t>6</w:t>
    </w:r>
  </w:p>
  <w:p w:rsidR="002513D8" w:rsidRDefault="002513D8" w:rsidP="002513D8">
    <w:pPr>
      <w:pStyle w:val="Cabealho"/>
      <w:jc w:val="center"/>
      <w:rPr>
        <w:rFonts w:ascii="Comic Sans MS" w:eastAsia="MS Mincho" w:hAnsi="Comic Sans MS"/>
        <w:b/>
        <w:i/>
        <w:sz w:val="21"/>
        <w:szCs w:val="21"/>
      </w:rPr>
    </w:pPr>
    <w:r w:rsidRPr="004A2C2B">
      <w:rPr>
        <w:rFonts w:ascii="Comic Sans MS" w:eastAsia="MS Mincho" w:hAnsi="Comic Sans MS"/>
        <w:b/>
        <w:i/>
        <w:sz w:val="21"/>
        <w:szCs w:val="21"/>
      </w:rPr>
      <w:t xml:space="preserve">PORTARIA Nº </w:t>
    </w:r>
    <w:r w:rsidR="00961601">
      <w:rPr>
        <w:rFonts w:ascii="Comic Sans MS" w:eastAsia="MS Mincho" w:hAnsi="Comic Sans MS"/>
        <w:b/>
        <w:i/>
        <w:sz w:val="21"/>
        <w:szCs w:val="21"/>
      </w:rPr>
      <w:t>15</w:t>
    </w:r>
    <w:r w:rsidRPr="004A2C2B">
      <w:rPr>
        <w:rFonts w:ascii="Comic Sans MS" w:eastAsia="MS Mincho" w:hAnsi="Comic Sans MS"/>
        <w:b/>
        <w:i/>
        <w:sz w:val="21"/>
        <w:szCs w:val="21"/>
      </w:rPr>
      <w:t xml:space="preserve">, de </w:t>
    </w:r>
    <w:r w:rsidR="00961601">
      <w:rPr>
        <w:rFonts w:ascii="Comic Sans MS" w:eastAsia="MS Mincho" w:hAnsi="Comic Sans MS"/>
        <w:b/>
        <w:i/>
        <w:sz w:val="21"/>
        <w:szCs w:val="21"/>
      </w:rPr>
      <w:t>25 de outubro</w:t>
    </w:r>
    <w:r>
      <w:rPr>
        <w:rFonts w:ascii="Comic Sans MS" w:eastAsia="MS Mincho" w:hAnsi="Comic Sans MS"/>
        <w:b/>
        <w:i/>
        <w:sz w:val="21"/>
        <w:szCs w:val="21"/>
      </w:rPr>
      <w:t xml:space="preserve"> de 201</w:t>
    </w:r>
    <w:r w:rsidR="00961601">
      <w:rPr>
        <w:rFonts w:ascii="Comic Sans MS" w:eastAsia="MS Mincho" w:hAnsi="Comic Sans MS"/>
        <w:b/>
        <w:i/>
        <w:sz w:val="21"/>
        <w:szCs w:val="21"/>
      </w:rPr>
      <w:t>6</w:t>
    </w:r>
  </w:p>
  <w:p w:rsidR="002513D8" w:rsidRDefault="002513D8">
    <w:pPr>
      <w:pStyle w:val="Cabealho"/>
    </w:pPr>
  </w:p>
  <w:p w:rsidR="002513D8" w:rsidRDefault="002513D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4E1"/>
    <w:rsid w:val="000908BE"/>
    <w:rsid w:val="000C739D"/>
    <w:rsid w:val="002513D8"/>
    <w:rsid w:val="00443D9D"/>
    <w:rsid w:val="004B24E1"/>
    <w:rsid w:val="008369CE"/>
    <w:rsid w:val="009556E8"/>
    <w:rsid w:val="00961601"/>
    <w:rsid w:val="00C8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3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e3e3o">
    <w:name w:val="Padrãe3e3o"/>
    <w:uiPriority w:val="99"/>
    <w:rsid w:val="004B24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Cabealho">
    <w:name w:val="header"/>
    <w:basedOn w:val="Normal"/>
    <w:link w:val="CabealhoChar"/>
    <w:unhideWhenUsed/>
    <w:rsid w:val="00251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513D8"/>
  </w:style>
  <w:style w:type="paragraph" w:styleId="Rodap">
    <w:name w:val="footer"/>
    <w:basedOn w:val="Normal"/>
    <w:link w:val="RodapChar"/>
    <w:unhideWhenUsed/>
    <w:rsid w:val="00251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513D8"/>
  </w:style>
  <w:style w:type="paragraph" w:styleId="Textodebalo">
    <w:name w:val="Balloon Text"/>
    <w:basedOn w:val="Normal"/>
    <w:link w:val="TextodebaloChar"/>
    <w:uiPriority w:val="99"/>
    <w:semiHidden/>
    <w:unhideWhenUsed/>
    <w:rsid w:val="0025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3D8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2513D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513D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2016-11-07T22:32:00Z</cp:lastPrinted>
  <dcterms:created xsi:type="dcterms:W3CDTF">2016-11-07T22:36:00Z</dcterms:created>
  <dcterms:modified xsi:type="dcterms:W3CDTF">2016-11-07T22:36:00Z</dcterms:modified>
</cp:coreProperties>
</file>