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</w:t>
      </w:r>
      <w:r>
        <w:rPr>
          <w:rFonts w:ascii="Arial" w:hAnsi="Arial"/>
          <w:b/>
          <w:bCs/>
          <w:sz w:val="22"/>
          <w:szCs w:val="22"/>
        </w:rPr>
        <w:t xml:space="preserve">                             </w:t>
      </w:r>
      <w:r>
        <w:rPr>
          <w:rFonts w:ascii="Arial" w:hAnsi="Arial"/>
          <w:b/>
          <w:bCs/>
          <w:sz w:val="22"/>
          <w:szCs w:val="22"/>
        </w:rPr>
        <w:t>PROJETO DE LEI Nº 74/2024</w:t>
        <w:tab/>
        <w:tab/>
        <w:tab/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Style w:val="Fontepargpadro"/>
          <w:rFonts w:cs="Times New Roman" w:ascii="Arial" w:hAnsi="Arial"/>
          <w:b/>
          <w:bCs/>
          <w:sz w:val="22"/>
          <w:szCs w:val="22"/>
          <w:lang w:val="pt-BR"/>
        </w:rPr>
        <w:t>“</w:t>
      </w:r>
      <w:r>
        <w:rPr>
          <w:rStyle w:val="Fontepargpadro"/>
          <w:rFonts w:cs="Times New Roman" w:ascii="Arial" w:hAnsi="Arial"/>
          <w:b/>
          <w:bCs/>
          <w:sz w:val="22"/>
          <w:szCs w:val="22"/>
          <w:lang w:val="pt-BR"/>
        </w:rPr>
        <w:t>ESTIMA A RECEITA E FIXA A DESPESA DO MUNICÍPIO DE DOIS IRMÃOS PARA O EXERCÍCIO FINANCEIRO DE 2025.”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sz w:val="16"/>
          <w:szCs w:val="16"/>
        </w:rPr>
      </w:pPr>
      <w:r>
        <w:rPr>
          <w:rFonts w:ascii="Arial" w:hAnsi="Arial"/>
          <w:b w:val="false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</w:r>
      <w:r>
        <w:rPr>
          <w:rFonts w:eastAsia="Noto Serif" w:cs="Arial" w:ascii="Arial" w:hAnsi="Arial"/>
          <w:b/>
          <w:bCs/>
          <w:sz w:val="22"/>
          <w:szCs w:val="22"/>
        </w:rPr>
        <w:t xml:space="preserve">JERRI ADRIANI MENEGHETTI, </w:t>
      </w:r>
      <w:r>
        <w:rPr>
          <w:rFonts w:eastAsia="Noto Serif" w:cs="Arial" w:ascii="Arial" w:hAnsi="Arial"/>
          <w:b w:val="false"/>
          <w:bCs w:val="false"/>
          <w:sz w:val="22"/>
          <w:szCs w:val="22"/>
        </w:rPr>
        <w:t>Prefeito Municipal de Dois Irmãos, RS, no uso das atribuições que me são conferidas por Lei Orgânica do Município, faço saber que a Câmara Municipal aprova e eu sanciono a seguinte:</w:t>
      </w:r>
    </w:p>
    <w:p>
      <w:pPr>
        <w:pStyle w:val="Normal"/>
        <w:bidi w:val="0"/>
        <w:spacing w:lineRule="auto" w:line="36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ab/>
        <w:tab/>
        <w:tab/>
        <w:tab/>
        <w:t xml:space="preserve">           </w:t>
        <w:tab/>
        <w:tab/>
        <w:t>L E I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Ttulo7"/>
        <w:numPr>
          <w:ilvl w:val="6"/>
          <w:numId w:val="2"/>
        </w:numPr>
        <w:rPr>
          <w:rFonts w:ascii="Arial" w:hAnsi="Arial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  <w:t>CAPÍTULO I</w:t>
      </w:r>
    </w:p>
    <w:p>
      <w:pPr>
        <w:pStyle w:val="Ttulo1"/>
        <w:numPr>
          <w:ilvl w:val="0"/>
          <w:numId w:val="3"/>
        </w:numPr>
        <w:spacing w:before="0" w:after="0"/>
        <w:jc w:val="center"/>
        <w:rPr>
          <w:rFonts w:ascii="Arial" w:hAnsi="Arial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  <w:t>DISPOSIÇÕES PRELIMINARES</w:t>
      </w:r>
    </w:p>
    <w:p>
      <w:pPr>
        <w:pStyle w:val="Normal"/>
        <w:spacing w:lineRule="auto" w:line="360"/>
        <w:jc w:val="center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DO ORÇAMENTO FISCAL E DA SEGURIDADE SOCIAL</w:t>
      </w:r>
    </w:p>
    <w:p>
      <w:pPr>
        <w:pStyle w:val="Normal"/>
        <w:spacing w:lineRule="auto" w:line="360"/>
        <w:jc w:val="both"/>
        <w:rPr>
          <w:rFonts w:ascii="Arial" w:hAnsi="Arial"/>
          <w:b/>
          <w:b/>
          <w:sz w:val="12"/>
          <w:szCs w:val="12"/>
          <w:lang w:val="pt-BR"/>
        </w:rPr>
      </w:pPr>
      <w:r>
        <w:rPr>
          <w:rFonts w:ascii="Arial" w:hAnsi="Arial"/>
          <w:b/>
          <w:sz w:val="12"/>
          <w:szCs w:val="12"/>
          <w:lang w:val="pt-BR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Style w:val="Fontepargpadro"/>
          <w:rFonts w:ascii="Arial" w:hAnsi="Arial"/>
          <w:b/>
          <w:sz w:val="22"/>
          <w:szCs w:val="22"/>
          <w:lang w:val="pt-BR"/>
        </w:rPr>
        <w:t>Art. 1º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Esta Lei estima a Receita e fixa a Despesa do Município para o exercício financeiro de 2025, em R$ 206.873.727,00 (duzentos e seis milhões, oitocentos e setenta e três mil e setecentos e vinte e sete reais), compreendendo: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12"/>
          <w:szCs w:val="12"/>
          <w:lang w:val="pt-BR"/>
        </w:rPr>
      </w:pPr>
      <w:r>
        <w:rPr>
          <w:rFonts w:ascii="Arial" w:hAnsi="Arial"/>
          <w:sz w:val="12"/>
          <w:szCs w:val="12"/>
          <w:lang w:val="pt-BR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Style w:val="Fontepargpadro"/>
          <w:rFonts w:ascii="Arial" w:hAnsi="Arial"/>
          <w:sz w:val="22"/>
          <w:szCs w:val="22"/>
          <w:lang w:val="pt-BR"/>
        </w:rPr>
        <w:t xml:space="preserve">I - </w:t>
      </w:r>
      <w:r>
        <w:rPr>
          <w:rStyle w:val="Fontepargpadro"/>
          <w:rFonts w:ascii="Arial" w:hAnsi="Arial"/>
          <w:i/>
          <w:sz w:val="22"/>
          <w:szCs w:val="22"/>
          <w:lang w:val="pt-BR"/>
        </w:rPr>
        <w:t>Orçamento Fiscal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</w:t>
      </w:r>
      <w:r>
        <w:rPr>
          <w:rStyle w:val="Fontepargpadro"/>
          <w:rFonts w:ascii="Arial" w:hAnsi="Arial"/>
          <w:i/>
          <w:sz w:val="22"/>
          <w:szCs w:val="22"/>
          <w:lang w:val="pt-BR"/>
        </w:rPr>
        <w:t>da Receita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abrangendo todos os órgãos da Administração Direta em R$ 172.378.527,00 (cento e setenta e dois milhões, trezentos e setenta e oito mil e quinhentos e vinte e sete reais), e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12"/>
          <w:szCs w:val="12"/>
          <w:lang w:val="pt-BR"/>
        </w:rPr>
      </w:pPr>
      <w:r>
        <w:rPr>
          <w:rFonts w:ascii="Arial" w:hAnsi="Arial"/>
          <w:sz w:val="12"/>
          <w:szCs w:val="12"/>
          <w:lang w:val="pt-BR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Style w:val="Fontepargpadro"/>
          <w:rFonts w:ascii="Arial" w:hAnsi="Arial"/>
          <w:sz w:val="22"/>
          <w:szCs w:val="22"/>
          <w:lang w:val="pt-BR"/>
        </w:rPr>
        <w:t xml:space="preserve">II - </w:t>
      </w:r>
      <w:r>
        <w:rPr>
          <w:rStyle w:val="Fontepargpadro"/>
          <w:rFonts w:ascii="Arial" w:hAnsi="Arial"/>
          <w:i/>
          <w:sz w:val="22"/>
          <w:szCs w:val="22"/>
          <w:lang w:val="pt-BR"/>
        </w:rPr>
        <w:t>Orçamento da Seguridade Social da Receita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abrangendo todos os órgãos da Administração Direta em R$ 34.495.200,00 (trinta e quatro milhões, quatrocentos e noventa e cinco mil e duzentos reais).</w:t>
      </w:r>
    </w:p>
    <w:p>
      <w:pPr>
        <w:pStyle w:val="Normal"/>
        <w:tabs>
          <w:tab w:val="clear" w:pos="709"/>
        </w:tabs>
        <w:ind w:left="-993" w:hanging="0"/>
        <w:jc w:val="center"/>
        <w:rPr>
          <w:rFonts w:ascii="Arial" w:hAnsi="Arial"/>
          <w:b/>
          <w:b/>
          <w:sz w:val="12"/>
          <w:szCs w:val="12"/>
          <w:lang w:val="pt-BR"/>
        </w:rPr>
      </w:pPr>
      <w:r>
        <w:rPr>
          <w:rFonts w:ascii="Arial" w:hAnsi="Arial"/>
          <w:b/>
          <w:sz w:val="12"/>
          <w:szCs w:val="12"/>
          <w:lang w:val="pt-BR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  <w:t>RECEITAS</w:t>
      </w:r>
    </w:p>
    <w:p>
      <w:pPr>
        <w:pStyle w:val="Normal"/>
        <w:tabs>
          <w:tab w:val="clear" w:pos="709"/>
        </w:tabs>
        <w:ind w:left="-993" w:hanging="0"/>
        <w:jc w:val="center"/>
        <w:rPr>
          <w:rFonts w:ascii="Arial" w:hAnsi="Arial"/>
          <w:b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</w:r>
    </w:p>
    <w:tbl>
      <w:tblPr>
        <w:tblW w:w="9590" w:type="dxa"/>
        <w:jc w:val="left"/>
        <w:tblInd w:w="4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60"/>
        <w:gridCol w:w="2185"/>
        <w:gridCol w:w="2165"/>
        <w:gridCol w:w="2279"/>
      </w:tblGrid>
      <w:tr>
        <w:trPr>
          <w:trHeight w:val="645" w:hRule="atLeast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Especificações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Orçamento Fiscal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Seguridade Social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RECEITAS CORRENTES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191.247.225,00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21.683.000,00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212.930.225,00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Receitas Tributárias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56.207.500,00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56.207.500,00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Receitas de Contribuição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5.528.000,00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5.528.000,00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Receita Patrimonial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2.274.647,00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15.950.000,00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18.224.647,00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Receita de Serviços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559.127,00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559.127,00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Transferências Correntes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131.765.948,00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131.765.948,00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Outras Receitas Correntes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440.003,00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205.000,00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645.003,00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RECEITA DE CAPITAL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4.046.263,00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4.046.263,00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Amortização de Empréstimos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Transferências de Capital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688.163,00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688.163,00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Operações de Crédito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Alienação de Bens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50.600,00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50.600,00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Outras Receitas de Capital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3.307.500,00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3.307.500,00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RECEITA INTRA-ORÇAMENTÁRIA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12.812.200,00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12.812.200,00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Receita de Contribuições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12.812.200,00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12.812.200,00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(-) Dedução Receita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-22.914.961,00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-22.914.961,00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TOTAL</w:t>
            </w:r>
          </w:p>
        </w:tc>
        <w:tc>
          <w:tcPr>
            <w:tcW w:w="21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172.378.527,00</w:t>
            </w:r>
          </w:p>
        </w:tc>
        <w:tc>
          <w:tcPr>
            <w:tcW w:w="21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34.495.200,00</w:t>
            </w:r>
          </w:p>
        </w:tc>
        <w:tc>
          <w:tcPr>
            <w:tcW w:w="2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206.873.727,00</w:t>
            </w:r>
          </w:p>
        </w:tc>
      </w:tr>
    </w:tbl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 xml:space="preserve"> 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Style w:val="Fontepargpadro"/>
          <w:rFonts w:ascii="Arial" w:hAnsi="Arial"/>
          <w:sz w:val="22"/>
          <w:szCs w:val="22"/>
          <w:lang w:val="pt-BR"/>
        </w:rPr>
        <w:t xml:space="preserve">III - </w:t>
      </w:r>
      <w:r>
        <w:rPr>
          <w:rStyle w:val="Fontepargpadro"/>
          <w:rFonts w:ascii="Arial" w:hAnsi="Arial"/>
          <w:i/>
          <w:sz w:val="22"/>
          <w:szCs w:val="22"/>
          <w:lang w:val="pt-BR"/>
        </w:rPr>
        <w:t>Orçamento Fiscal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</w:t>
      </w:r>
      <w:r>
        <w:rPr>
          <w:rStyle w:val="Fontepargpadro"/>
          <w:rFonts w:ascii="Arial" w:hAnsi="Arial"/>
          <w:i/>
          <w:sz w:val="22"/>
          <w:szCs w:val="22"/>
          <w:lang w:val="pt-BR"/>
        </w:rPr>
        <w:t>da Despesa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abrangendo todos os órgãos da Administração Direta em R$ 172.378.527,00 (cento e setenta e dois milhões, trezentos e setenta e oito mil e quinhentos e vinte e sete reais), e</w:t>
      </w:r>
    </w:p>
    <w:p>
      <w:pPr>
        <w:pStyle w:val="Normal"/>
        <w:spacing w:lineRule="auto" w:line="360"/>
        <w:ind w:firstLine="1418"/>
        <w:jc w:val="both"/>
        <w:rPr>
          <w:rStyle w:val="Fontepargpadro"/>
          <w:rFonts w:ascii="Arial" w:hAnsi="Arial"/>
          <w:sz w:val="12"/>
          <w:szCs w:val="12"/>
          <w:lang w:val="pt-BR"/>
        </w:rPr>
      </w:pPr>
      <w:r>
        <w:rPr>
          <w:rFonts w:ascii="Arial" w:hAnsi="Arial"/>
          <w:sz w:val="12"/>
          <w:szCs w:val="12"/>
          <w:lang w:val="pt-BR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Style w:val="Fontepargpadro"/>
          <w:rFonts w:ascii="Arial" w:hAnsi="Arial"/>
          <w:sz w:val="22"/>
          <w:szCs w:val="22"/>
          <w:lang w:val="pt-BR"/>
        </w:rPr>
        <w:t xml:space="preserve">IV - </w:t>
      </w:r>
      <w:r>
        <w:rPr>
          <w:rStyle w:val="Fontepargpadro"/>
          <w:rFonts w:ascii="Arial" w:hAnsi="Arial"/>
          <w:i/>
          <w:sz w:val="22"/>
          <w:szCs w:val="22"/>
          <w:lang w:val="pt-BR"/>
        </w:rPr>
        <w:t>Orçamento da Seguridade Social da Despesa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abrangendo todos os órgãos da Administração Direta em R$ 34.495.200,00 (trinta e quatro milhões, quatrocentos e noventa e cinco mil e duzentos reais).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  <w:t>DESPESAS</w:t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</w:r>
    </w:p>
    <w:tbl>
      <w:tblPr>
        <w:tblW w:w="9707" w:type="dxa"/>
        <w:jc w:val="left"/>
        <w:tblInd w:w="-8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13"/>
        <w:gridCol w:w="2099"/>
        <w:gridCol w:w="2163"/>
        <w:gridCol w:w="2431"/>
      </w:tblGrid>
      <w:tr>
        <w:trPr>
          <w:trHeight w:val="645" w:hRule="atLeast"/>
        </w:trPr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Especificações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Orçamento Fiscal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Seguridade Social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Total</w:t>
            </w:r>
          </w:p>
        </w:tc>
      </w:tr>
      <w:tr>
        <w:trPr>
          <w:trHeight w:val="645" w:hRule="atLeast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DESPESAS CORRENTES</w:t>
            </w:r>
          </w:p>
        </w:tc>
        <w:tc>
          <w:tcPr>
            <w:tcW w:w="20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149.062.129,00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19.773.200,00</w:t>
            </w:r>
          </w:p>
        </w:tc>
        <w:tc>
          <w:tcPr>
            <w:tcW w:w="2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168.835.329,00</w:t>
            </w:r>
          </w:p>
        </w:tc>
      </w:tr>
      <w:tr>
        <w:trPr>
          <w:trHeight w:val="330" w:hRule="atLeast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Cs/>
                <w:sz w:val="21"/>
                <w:szCs w:val="21"/>
                <w:lang w:val="pt-BR" w:eastAsia="pt-BR"/>
              </w:rPr>
              <w:t>Pessoal e Encargos Sociais</w:t>
            </w:r>
          </w:p>
        </w:tc>
        <w:tc>
          <w:tcPr>
            <w:tcW w:w="20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66.199.196,00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19.020.000,00</w:t>
            </w:r>
          </w:p>
        </w:tc>
        <w:tc>
          <w:tcPr>
            <w:tcW w:w="2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85.219.196,00</w:t>
            </w:r>
          </w:p>
        </w:tc>
      </w:tr>
      <w:tr>
        <w:trPr>
          <w:trHeight w:val="330" w:hRule="atLeast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Cs/>
                <w:sz w:val="21"/>
                <w:szCs w:val="21"/>
                <w:lang w:val="pt-BR" w:eastAsia="pt-BR"/>
              </w:rPr>
              <w:t>Outras Despesas Correntes</w:t>
            </w:r>
          </w:p>
        </w:tc>
        <w:tc>
          <w:tcPr>
            <w:tcW w:w="20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81.862.933,00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753.200,00</w:t>
            </w:r>
          </w:p>
        </w:tc>
        <w:tc>
          <w:tcPr>
            <w:tcW w:w="2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82.616.133,00</w:t>
            </w:r>
          </w:p>
        </w:tc>
      </w:tr>
      <w:tr>
        <w:trPr>
          <w:trHeight w:val="330" w:hRule="atLeast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Cs/>
                <w:sz w:val="21"/>
                <w:szCs w:val="21"/>
                <w:lang w:val="pt-BR" w:eastAsia="pt-BR"/>
              </w:rPr>
              <w:t>Juros e Encargos da Dívida</w:t>
            </w:r>
          </w:p>
        </w:tc>
        <w:tc>
          <w:tcPr>
            <w:tcW w:w="20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1.000.000,00,00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1.000.000,00</w:t>
            </w:r>
          </w:p>
        </w:tc>
      </w:tr>
      <w:tr>
        <w:trPr>
          <w:trHeight w:val="330" w:hRule="atLeast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DESPESA DE CAPITAL</w:t>
            </w:r>
          </w:p>
        </w:tc>
        <w:tc>
          <w:tcPr>
            <w:tcW w:w="20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22.546.398,00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22.546.398,00</w:t>
            </w:r>
          </w:p>
        </w:tc>
      </w:tr>
      <w:tr>
        <w:trPr>
          <w:trHeight w:val="330" w:hRule="atLeast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Cs/>
                <w:sz w:val="21"/>
                <w:szCs w:val="21"/>
                <w:lang w:val="pt-BR" w:eastAsia="pt-BR"/>
              </w:rPr>
              <w:t>Investimentos</w:t>
            </w:r>
          </w:p>
        </w:tc>
        <w:tc>
          <w:tcPr>
            <w:tcW w:w="20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21.325.663,00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21.325.663,00</w:t>
            </w:r>
          </w:p>
        </w:tc>
      </w:tr>
      <w:tr>
        <w:trPr>
          <w:trHeight w:val="330" w:hRule="atLeast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Cs/>
                <w:sz w:val="21"/>
                <w:szCs w:val="21"/>
                <w:lang w:val="pt-BR" w:eastAsia="pt-BR"/>
              </w:rPr>
              <w:t>Inversões Financeiras</w:t>
            </w:r>
          </w:p>
        </w:tc>
        <w:tc>
          <w:tcPr>
            <w:tcW w:w="20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11.000,00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11.000,00</w:t>
            </w:r>
          </w:p>
        </w:tc>
      </w:tr>
      <w:tr>
        <w:trPr>
          <w:trHeight w:val="330" w:hRule="atLeast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Cs/>
                <w:sz w:val="21"/>
                <w:szCs w:val="21"/>
                <w:lang w:val="pt-BR" w:eastAsia="pt-BR"/>
              </w:rPr>
              <w:t>Amortização da Dívida</w:t>
            </w:r>
          </w:p>
        </w:tc>
        <w:tc>
          <w:tcPr>
            <w:tcW w:w="20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1.209.735,00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1.209.735,00</w:t>
            </w:r>
          </w:p>
        </w:tc>
      </w:tr>
      <w:tr>
        <w:trPr>
          <w:trHeight w:val="330" w:hRule="atLeast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 w:eastAsia="pt-BR"/>
              </w:rPr>
              <w:t>Reserva do RPPS</w:t>
            </w:r>
          </w:p>
        </w:tc>
        <w:tc>
          <w:tcPr>
            <w:tcW w:w="20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 w:eastAsia="pt-BR"/>
              </w:rPr>
              <w:t>0,00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 w:eastAsia="pt-BR"/>
              </w:rPr>
              <w:t>14.722.000,00</w:t>
            </w:r>
          </w:p>
        </w:tc>
        <w:tc>
          <w:tcPr>
            <w:tcW w:w="2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 w:eastAsia="pt-BR"/>
              </w:rPr>
              <w:t>14.722.000,00</w:t>
            </w:r>
          </w:p>
        </w:tc>
      </w:tr>
      <w:tr>
        <w:trPr>
          <w:trHeight w:val="330" w:hRule="atLeast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 w:eastAsia="pt-BR"/>
              </w:rPr>
              <w:t>Reserva de Contingência</w:t>
            </w:r>
          </w:p>
        </w:tc>
        <w:tc>
          <w:tcPr>
            <w:tcW w:w="20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 w:eastAsia="pt-BR"/>
              </w:rPr>
              <w:t>770.000,00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 w:eastAsia="pt-BR"/>
              </w:rPr>
              <w:t>0,00</w:t>
            </w:r>
          </w:p>
        </w:tc>
        <w:tc>
          <w:tcPr>
            <w:tcW w:w="2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 w:eastAsia="pt-BR"/>
              </w:rPr>
              <w:t>770.000,00</w:t>
            </w:r>
          </w:p>
        </w:tc>
      </w:tr>
      <w:tr>
        <w:trPr>
          <w:trHeight w:val="330" w:hRule="atLeast"/>
        </w:trPr>
        <w:tc>
          <w:tcPr>
            <w:tcW w:w="30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 w:eastAsia="pt-BR"/>
              </w:rPr>
              <w:t>TOTAL</w:t>
            </w:r>
          </w:p>
        </w:tc>
        <w:tc>
          <w:tcPr>
            <w:tcW w:w="20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 w:eastAsia="pt-BR"/>
              </w:rPr>
              <w:t>172.378.527,00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 w:eastAsia="pt-BR"/>
              </w:rPr>
              <w:t>34.495.200,00</w:t>
            </w:r>
          </w:p>
        </w:tc>
        <w:tc>
          <w:tcPr>
            <w:tcW w:w="2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206.873.727,00</w:t>
            </w:r>
          </w:p>
        </w:tc>
      </w:tr>
    </w:tbl>
    <w:p>
      <w:pPr>
        <w:pStyle w:val="Normal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</w:r>
    </w:p>
    <w:p>
      <w:pPr>
        <w:pStyle w:val="Normal"/>
        <w:rPr>
          <w:rFonts w:ascii="Arial" w:hAnsi="Arial"/>
          <w:b/>
          <w:b/>
          <w:sz w:val="16"/>
          <w:szCs w:val="16"/>
          <w:lang w:val="pt-BR"/>
        </w:rPr>
      </w:pPr>
      <w:r>
        <w:rPr>
          <w:rFonts w:ascii="Arial" w:hAnsi="Arial"/>
          <w:b/>
          <w:sz w:val="16"/>
          <w:szCs w:val="16"/>
          <w:lang w:val="pt-BR"/>
        </w:rPr>
      </w:r>
    </w:p>
    <w:p>
      <w:pPr>
        <w:pStyle w:val="Ttulo7"/>
        <w:numPr>
          <w:ilvl w:val="6"/>
          <w:numId w:val="2"/>
        </w:numPr>
        <w:spacing w:lineRule="auto" w:line="240"/>
        <w:rPr>
          <w:rFonts w:ascii="Arial" w:hAnsi="Arial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  <w:t>CAPÍTULO II</w:t>
      </w:r>
    </w:p>
    <w:p>
      <w:pPr>
        <w:pStyle w:val="Normal"/>
        <w:jc w:val="center"/>
        <w:rPr>
          <w:rFonts w:ascii="Arial" w:hAnsi="Arial" w:cs="Times New Roman"/>
          <w:sz w:val="22"/>
          <w:szCs w:val="22"/>
          <w:lang w:val="pt-BR"/>
        </w:rPr>
      </w:pPr>
      <w:r>
        <w:rPr>
          <w:rFonts w:cs="Times New Roman" w:ascii="Arial" w:hAnsi="Arial"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DO ORÇAMENTO DA RECEITA E DESPESA POR RECURSOS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Seção I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Da Estimativa da Receita</w:t>
      </w:r>
    </w:p>
    <w:p>
      <w:pPr>
        <w:pStyle w:val="Normal"/>
        <w:ind w:firstLine="1418"/>
        <w:jc w:val="both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Style w:val="Fontepargpadro"/>
          <w:rFonts w:ascii="Arial" w:hAnsi="Arial"/>
          <w:b/>
          <w:sz w:val="22"/>
          <w:szCs w:val="22"/>
          <w:lang w:val="pt-BR"/>
        </w:rPr>
        <w:t>Art. 2º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A Receita Orçamentária prevista é no mesmo valor da Despesa Orçamentária </w:t>
      </w:r>
      <w:r>
        <w:rPr>
          <w:rStyle w:val="Fontepargpadro"/>
          <w:rFonts w:ascii="Arial" w:hAnsi="Arial"/>
          <w:i/>
          <w:sz w:val="22"/>
          <w:szCs w:val="22"/>
          <w:lang w:val="pt-BR"/>
        </w:rPr>
        <w:t>fixada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em R$ 206.873.727,00 (duzentos e seis milhões, oitocentos e setenta e três mil e setecentos e vinte e sete reais).</w:t>
      </w:r>
    </w:p>
    <w:p>
      <w:pPr>
        <w:pStyle w:val="Corpodotexto"/>
        <w:tabs>
          <w:tab w:val="clear" w:pos="709"/>
          <w:tab w:val="left" w:pos="708" w:leader="none"/>
          <w:tab w:val="left" w:pos="4253" w:leader="none"/>
        </w:tabs>
        <w:spacing w:before="0" w:after="0"/>
        <w:ind w:firstLine="1418"/>
        <w:rPr>
          <w:rFonts w:ascii="Arial" w:hAnsi="Arial" w:cs="Times New Roman"/>
          <w:b/>
          <w:b/>
          <w:sz w:val="16"/>
          <w:szCs w:val="16"/>
          <w:lang w:val="pt-BR"/>
        </w:rPr>
      </w:pPr>
      <w:r>
        <w:rPr>
          <w:rFonts w:cs="Times New Roman" w:ascii="Arial" w:hAnsi="Arial"/>
          <w:b/>
          <w:sz w:val="16"/>
          <w:szCs w:val="16"/>
          <w:lang w:val="pt-BR"/>
        </w:rPr>
      </w:r>
    </w:p>
    <w:p>
      <w:pPr>
        <w:pStyle w:val="Corpodotexto"/>
        <w:tabs>
          <w:tab w:val="clear" w:pos="709"/>
          <w:tab w:val="left" w:pos="708" w:leader="none"/>
          <w:tab w:val="left" w:pos="4253" w:leader="none"/>
        </w:tabs>
        <w:spacing w:lineRule="auto" w:line="360" w:before="0" w:after="0"/>
        <w:ind w:firstLine="1418"/>
        <w:rPr/>
      </w:pPr>
      <w:r>
        <w:rPr>
          <w:rStyle w:val="Fontepargpadro"/>
          <w:rFonts w:cs="Times New Roman" w:ascii="Arial" w:hAnsi="Arial"/>
          <w:b/>
          <w:sz w:val="22"/>
          <w:szCs w:val="22"/>
          <w:lang w:val="pt-BR"/>
        </w:rPr>
        <w:t>Art. 3º</w:t>
      </w:r>
      <w:r>
        <w:rPr>
          <w:rStyle w:val="Fontepargpadro"/>
          <w:rFonts w:cs="Times New Roman" w:ascii="Arial" w:hAnsi="Arial"/>
          <w:sz w:val="22"/>
          <w:szCs w:val="22"/>
          <w:lang w:val="pt-BR"/>
        </w:rPr>
        <w:t xml:space="preserve"> A estimativa da receita por Categoria Econômica, segundo a origem dos recursos, será realizada com base no produto do que for arrecadado, na forma da legislação vigente e de acordo com o seguinte desdobramento:</w:t>
      </w:r>
    </w:p>
    <w:p>
      <w:pPr>
        <w:pStyle w:val="Corpodotexto"/>
        <w:tabs>
          <w:tab w:val="clear" w:pos="709"/>
          <w:tab w:val="left" w:pos="708" w:leader="none"/>
          <w:tab w:val="left" w:pos="4253" w:leader="none"/>
        </w:tabs>
        <w:spacing w:before="0" w:after="0"/>
        <w:jc w:val="center"/>
        <w:rPr>
          <w:rFonts w:ascii="Arial" w:hAnsi="Arial" w:cs="Times New Roman"/>
          <w:b/>
          <w:b/>
          <w:sz w:val="6"/>
          <w:szCs w:val="6"/>
          <w:lang w:val="pt-BR"/>
        </w:rPr>
      </w:pPr>
      <w:r>
        <w:rPr>
          <w:rFonts w:cs="Times New Roman" w:ascii="Arial" w:hAnsi="Arial"/>
          <w:b/>
          <w:sz w:val="6"/>
          <w:szCs w:val="6"/>
          <w:lang w:val="pt-BR"/>
        </w:rPr>
      </w:r>
    </w:p>
    <w:p>
      <w:pPr>
        <w:pStyle w:val="Corpodotexto"/>
        <w:tabs>
          <w:tab w:val="clear" w:pos="709"/>
          <w:tab w:val="left" w:pos="708" w:leader="none"/>
          <w:tab w:val="left" w:pos="4253" w:leader="none"/>
        </w:tabs>
        <w:spacing w:before="0" w:after="0"/>
        <w:rPr>
          <w:rFonts w:ascii="Arial" w:hAnsi="Arial" w:cs="Times New Roman"/>
          <w:b/>
          <w:b/>
          <w:sz w:val="22"/>
          <w:szCs w:val="22"/>
          <w:lang w:val="pt-BR"/>
        </w:rPr>
      </w:pPr>
      <w:r>
        <w:rPr>
          <w:rFonts w:cs="Times New Roman" w:ascii="Arial" w:hAnsi="Arial"/>
          <w:b/>
          <w:sz w:val="22"/>
          <w:szCs w:val="22"/>
          <w:lang w:val="pt-BR"/>
        </w:rPr>
      </w:r>
    </w:p>
    <w:p>
      <w:pPr>
        <w:pStyle w:val="Corpodotexto"/>
        <w:tabs>
          <w:tab w:val="clear" w:pos="709"/>
          <w:tab w:val="left" w:pos="708" w:leader="none"/>
          <w:tab w:val="left" w:pos="4253" w:leader="none"/>
        </w:tabs>
        <w:spacing w:before="0" w:after="0"/>
        <w:jc w:val="center"/>
        <w:rPr>
          <w:rFonts w:ascii="Arial" w:hAnsi="Arial"/>
          <w:b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  <w:t>RECEITA</w:t>
      </w:r>
    </w:p>
    <w:p>
      <w:pPr>
        <w:pStyle w:val="Corpodotexto"/>
        <w:tabs>
          <w:tab w:val="clear" w:pos="709"/>
          <w:tab w:val="left" w:pos="708" w:leader="none"/>
          <w:tab w:val="left" w:pos="4253" w:leader="none"/>
        </w:tabs>
        <w:spacing w:before="0" w:after="0"/>
        <w:jc w:val="center"/>
        <w:rPr>
          <w:rFonts w:ascii="Arial" w:hAnsi="Arial"/>
          <w:b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</w:r>
    </w:p>
    <w:tbl>
      <w:tblPr>
        <w:tblW w:w="9345" w:type="dxa"/>
        <w:jc w:val="left"/>
        <w:tblInd w:w="17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40"/>
        <w:gridCol w:w="1984"/>
        <w:gridCol w:w="1936"/>
        <w:gridCol w:w="2084"/>
      </w:tblGrid>
      <w:tr>
        <w:trPr>
          <w:trHeight w:val="330" w:hRule="atLeast"/>
        </w:trPr>
        <w:tc>
          <w:tcPr>
            <w:tcW w:w="33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ESPECIFICAÇÕES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RECURSOS</w:t>
            </w:r>
          </w:p>
        </w:tc>
        <w:tc>
          <w:tcPr>
            <w:tcW w:w="193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RECURSOS</w:t>
            </w:r>
          </w:p>
        </w:tc>
        <w:tc>
          <w:tcPr>
            <w:tcW w:w="20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Style w:val="Fontepargpadro"/>
                <w:rFonts w:ascii="Arial" w:hAnsi="Arial"/>
                <w:sz w:val="21"/>
                <w:szCs w:val="21"/>
                <w:lang w:val="pt-BR" w:eastAsia="pt-BR"/>
              </w:rPr>
              <w:t xml:space="preserve"> </w:t>
            </w:r>
            <w:r>
              <w:rPr>
                <w:rStyle w:val="Fontepargpadro"/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334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LIVRES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VINCULADOS</w:t>
            </w:r>
          </w:p>
        </w:tc>
        <w:tc>
          <w:tcPr>
            <w:tcW w:w="208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 – RECEITAS CORRENTES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106.888.194,00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106.042.031,00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212.930.225,00</w:t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  <w:lang w:val="pt-BR" w:eastAsia="pt-BR"/>
              </w:rPr>
              <w:t>Receita Tributária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34.066.780,00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22.140.720,00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56.207.500,00</w:t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  <w:lang w:val="pt-BR" w:eastAsia="pt-BR"/>
              </w:rPr>
              <w:t>Receita de Contribuições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5.528.000,00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5.528.000,00</w:t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  <w:lang w:val="pt-BR" w:eastAsia="pt-BR"/>
              </w:rPr>
              <w:t>Receita Patrimonial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1.479.200,00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16.745.447,00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18.224.647,00</w:t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  <w:lang w:val="pt-BR" w:eastAsia="pt-BR"/>
              </w:rPr>
              <w:t>Receita de Serviços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544.827,00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14.300,00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559.127,00</w:t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  <w:lang w:val="pt-BR" w:eastAsia="pt-BR"/>
              </w:rPr>
              <w:t>Transferências Correntes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70.738.584,00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61.027.364,00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131.765.948,00</w:t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  <w:lang w:val="pt-BR" w:eastAsia="pt-BR"/>
              </w:rPr>
              <w:t>Outras Receitas Correntes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58.803,00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586.200,00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645.003,00</w:t>
            </w:r>
          </w:p>
        </w:tc>
      </w:tr>
      <w:tr>
        <w:trPr>
          <w:trHeight w:val="273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2 – RECEITAS DE CAPITAL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4.046.263,00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4.046.263,00</w:t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Amortização de Empréstimos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Transferências de Capital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688.163,00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688.163,00</w:t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Operações de Crédito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Alienação de Bens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50.600,00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50.600,00</w:t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Outras Receitas de Capital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3.307.500,00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3.307.500,00</w:t>
            </w:r>
          </w:p>
        </w:tc>
      </w:tr>
      <w:tr>
        <w:trPr>
          <w:trHeight w:val="660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7 – RECEITA INTRAORÇAMENTÁRIA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12.812.200,00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12.812.200,00</w:t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Receita de Contribuições – Intra-orçamentária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12.812.200,00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12.812.200,00</w:t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9 – DEDUÇÕES DA RECEITA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-20.431.195,00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-2.483.766,00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-22.914.961,00</w:t>
            </w:r>
          </w:p>
        </w:tc>
      </w:tr>
      <w:tr>
        <w:trPr>
          <w:trHeight w:val="345" w:hRule="atLeast"/>
        </w:trPr>
        <w:tc>
          <w:tcPr>
            <w:tcW w:w="33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TOTAL</w:t>
            </w: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86.456.999,00</w:t>
            </w:r>
          </w:p>
        </w:tc>
        <w:tc>
          <w:tcPr>
            <w:tcW w:w="19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120.416.728,00</w:t>
            </w:r>
          </w:p>
        </w:tc>
        <w:tc>
          <w:tcPr>
            <w:tcW w:w="2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206.873.727,00</w:t>
            </w:r>
          </w:p>
        </w:tc>
      </w:tr>
    </w:tbl>
    <w:p>
      <w:pPr>
        <w:pStyle w:val="Corpodotexto"/>
        <w:tabs>
          <w:tab w:val="clear" w:pos="709"/>
          <w:tab w:val="left" w:pos="708" w:leader="none"/>
          <w:tab w:val="left" w:pos="4253" w:leader="none"/>
        </w:tabs>
        <w:spacing w:before="0" w:after="0"/>
        <w:ind w:left="-1276" w:hanging="0"/>
        <w:jc w:val="center"/>
        <w:rPr>
          <w:rFonts w:ascii="Arial" w:hAnsi="Arial" w:cs="Times New Roman"/>
          <w:b/>
          <w:b/>
          <w:sz w:val="14"/>
          <w:szCs w:val="14"/>
          <w:lang w:val="pt-BR"/>
        </w:rPr>
      </w:pPr>
      <w:r>
        <w:rPr>
          <w:rFonts w:cs="Times New Roman" w:ascii="Arial" w:hAnsi="Arial"/>
          <w:b/>
          <w:sz w:val="14"/>
          <w:szCs w:val="14"/>
          <w:lang w:val="pt-BR"/>
        </w:rPr>
      </w:r>
    </w:p>
    <w:p>
      <w:pPr>
        <w:pStyle w:val="Corpodotexto"/>
        <w:tabs>
          <w:tab w:val="clear" w:pos="709"/>
          <w:tab w:val="left" w:pos="708" w:leader="none"/>
          <w:tab w:val="left" w:pos="4253" w:leader="none"/>
        </w:tabs>
        <w:spacing w:before="0" w:after="0"/>
        <w:ind w:left="-1276" w:hanging="0"/>
        <w:jc w:val="center"/>
        <w:rPr>
          <w:rFonts w:ascii="Arial" w:hAnsi="Arial" w:cs="Calibri"/>
          <w:b/>
          <w:b/>
          <w:sz w:val="12"/>
          <w:szCs w:val="12"/>
          <w:lang w:val="pt-BR"/>
        </w:rPr>
      </w:pPr>
      <w:r>
        <w:rPr>
          <w:rFonts w:cs="Calibri" w:ascii="Arial" w:hAnsi="Arial"/>
          <w:b/>
          <w:sz w:val="12"/>
          <w:szCs w:val="12"/>
          <w:lang w:val="pt-BR"/>
        </w:rPr>
      </w:r>
    </w:p>
    <w:p>
      <w:pPr>
        <w:pStyle w:val="Corpodotexto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jc w:val="center"/>
        <w:rPr/>
      </w:pPr>
      <w:r>
        <w:rPr>
          <w:rFonts w:ascii="Arial" w:hAnsi="Arial"/>
          <w:b/>
          <w:bCs/>
          <w:sz w:val="22"/>
          <w:szCs w:val="22"/>
          <w:lang w:val="pt-BR"/>
        </w:rPr>
        <w:t>Seção II</w:t>
      </w:r>
    </w:p>
    <w:p>
      <w:pPr>
        <w:pStyle w:val="Corpodotexto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jc w:val="center"/>
        <w:rPr>
          <w:rFonts w:ascii="Arial" w:hAnsi="Arial"/>
          <w:b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</w:r>
    </w:p>
    <w:p>
      <w:pPr>
        <w:pStyle w:val="Corpodotexto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jc w:val="center"/>
        <w:rPr/>
      </w:pPr>
      <w:r>
        <w:rPr>
          <w:rFonts w:ascii="Arial" w:hAnsi="Arial"/>
          <w:b/>
          <w:bCs/>
          <w:sz w:val="22"/>
          <w:szCs w:val="22"/>
          <w:lang w:val="pt-BR"/>
        </w:rPr>
        <w:t>Da Fixação da Despesa</w:t>
      </w:r>
    </w:p>
    <w:p>
      <w:pPr>
        <w:pStyle w:val="Corpodotexto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jc w:val="center"/>
        <w:rPr>
          <w:rFonts w:ascii="Arial" w:hAnsi="Arial"/>
          <w:b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</w:r>
    </w:p>
    <w:p>
      <w:pPr>
        <w:pStyle w:val="Corpodotexto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jc w:val="center"/>
        <w:rPr/>
      </w:pPr>
      <w:r>
        <w:rPr>
          <w:rFonts w:ascii="Arial" w:hAnsi="Arial"/>
          <w:b/>
          <w:bCs/>
          <w:sz w:val="22"/>
          <w:szCs w:val="22"/>
          <w:lang w:val="pt-BR"/>
        </w:rPr>
        <w:t>DESPESA</w:t>
      </w:r>
    </w:p>
    <w:p>
      <w:pPr>
        <w:pStyle w:val="Corpodotexto"/>
        <w:tabs>
          <w:tab w:val="clear" w:pos="709"/>
          <w:tab w:val="left" w:pos="708" w:leader="none"/>
          <w:tab w:val="left" w:pos="4253" w:leader="none"/>
        </w:tabs>
        <w:spacing w:before="0" w:after="0"/>
        <w:jc w:val="center"/>
        <w:rPr>
          <w:rFonts w:ascii="Arial" w:hAnsi="Arial"/>
          <w:b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</w:r>
    </w:p>
    <w:tbl>
      <w:tblPr>
        <w:tblW w:w="9570" w:type="dxa"/>
        <w:jc w:val="left"/>
        <w:tblInd w:w="8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69"/>
        <w:gridCol w:w="1980"/>
        <w:gridCol w:w="2101"/>
        <w:gridCol w:w="1919"/>
      </w:tblGrid>
      <w:tr>
        <w:trPr>
          <w:trHeight w:val="330" w:hRule="atLeast"/>
        </w:trPr>
        <w:tc>
          <w:tcPr>
            <w:tcW w:w="35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GRUPO DE DESPESA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RECURSOS</w:t>
            </w:r>
          </w:p>
        </w:tc>
        <w:tc>
          <w:tcPr>
            <w:tcW w:w="210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RECURSOS</w:t>
            </w:r>
          </w:p>
        </w:tc>
        <w:tc>
          <w:tcPr>
            <w:tcW w:w="19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TOTAL</w:t>
            </w:r>
          </w:p>
        </w:tc>
      </w:tr>
      <w:tr>
        <w:trPr>
          <w:trHeight w:val="645" w:hRule="atLeast"/>
        </w:trPr>
        <w:tc>
          <w:tcPr>
            <w:tcW w:w="356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LIVRES</w:t>
            </w:r>
          </w:p>
        </w:tc>
        <w:tc>
          <w:tcPr>
            <w:tcW w:w="21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VINCULADOS</w:t>
            </w:r>
          </w:p>
        </w:tc>
        <w:tc>
          <w:tcPr>
            <w:tcW w:w="191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>
          <w:trHeight w:val="345" w:hRule="atLeast"/>
        </w:trPr>
        <w:tc>
          <w:tcPr>
            <w:tcW w:w="35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3. DESPESAS CORRENTES</w:t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51.182.717,00</w:t>
            </w:r>
          </w:p>
        </w:tc>
        <w:tc>
          <w:tcPr>
            <w:tcW w:w="21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117.652.612,00</w:t>
            </w:r>
          </w:p>
        </w:tc>
        <w:tc>
          <w:tcPr>
            <w:tcW w:w="19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168.835.329,00</w:t>
            </w:r>
          </w:p>
        </w:tc>
      </w:tr>
      <w:tr>
        <w:trPr>
          <w:trHeight w:val="345" w:hRule="atLeast"/>
        </w:trPr>
        <w:tc>
          <w:tcPr>
            <w:tcW w:w="35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3.1 - Pessoal e Encargos Sociais</w:t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19.509.237,00</w:t>
            </w:r>
          </w:p>
        </w:tc>
        <w:tc>
          <w:tcPr>
            <w:tcW w:w="21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65.709.959,00</w:t>
            </w:r>
          </w:p>
        </w:tc>
        <w:tc>
          <w:tcPr>
            <w:tcW w:w="19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85.219.196,00</w:t>
            </w:r>
          </w:p>
        </w:tc>
      </w:tr>
      <w:tr>
        <w:trPr>
          <w:trHeight w:val="345" w:hRule="atLeast"/>
        </w:trPr>
        <w:tc>
          <w:tcPr>
            <w:tcW w:w="35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/>
              </w:rPr>
            </w:pPr>
            <w:r>
              <w:rPr>
                <w:rFonts w:ascii="Arial" w:hAnsi="Arial"/>
                <w:sz w:val="21"/>
                <w:szCs w:val="21"/>
                <w:lang w:val="pt-BR"/>
              </w:rPr>
              <w:t>3.2 – Juros e Encargos da Divida</w:t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/>
            </w:pPr>
            <w:r>
              <w:rPr>
                <w:rStyle w:val="Fontepargpadro"/>
                <w:rFonts w:ascii="Arial" w:hAnsi="Arial"/>
                <w:sz w:val="21"/>
                <w:szCs w:val="21"/>
                <w:lang w:val="pt-BR" w:eastAsia="pt-BR"/>
              </w:rPr>
              <w:t>1.000.000,00</w:t>
            </w:r>
          </w:p>
        </w:tc>
        <w:tc>
          <w:tcPr>
            <w:tcW w:w="21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19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/>
            </w:pPr>
            <w:r>
              <w:rPr>
                <w:rStyle w:val="Fontepargpadro"/>
                <w:rFonts w:ascii="Arial" w:hAnsi="Arial"/>
                <w:sz w:val="21"/>
                <w:szCs w:val="21"/>
                <w:lang w:val="pt-BR" w:eastAsia="pt-BR"/>
              </w:rPr>
              <w:t>1.000.000,00</w:t>
            </w:r>
          </w:p>
        </w:tc>
      </w:tr>
      <w:tr>
        <w:trPr>
          <w:trHeight w:val="345" w:hRule="atLeast"/>
        </w:trPr>
        <w:tc>
          <w:tcPr>
            <w:tcW w:w="35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3.3 - Outras Despesas Correntes</w:t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30.673.480,00</w:t>
            </w:r>
          </w:p>
        </w:tc>
        <w:tc>
          <w:tcPr>
            <w:tcW w:w="21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51.942.653,00</w:t>
            </w:r>
          </w:p>
        </w:tc>
        <w:tc>
          <w:tcPr>
            <w:tcW w:w="19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82.616.133,00</w:t>
            </w:r>
          </w:p>
        </w:tc>
      </w:tr>
      <w:tr>
        <w:trPr>
          <w:trHeight w:val="345" w:hRule="atLeast"/>
        </w:trPr>
        <w:tc>
          <w:tcPr>
            <w:tcW w:w="35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4. DESPESAS DE CAPITAL</w:t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4.273.785,00</w:t>
            </w:r>
          </w:p>
        </w:tc>
        <w:tc>
          <w:tcPr>
            <w:tcW w:w="21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18.272.613,00</w:t>
            </w:r>
          </w:p>
        </w:tc>
        <w:tc>
          <w:tcPr>
            <w:tcW w:w="19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22.546.398,00</w:t>
            </w:r>
          </w:p>
        </w:tc>
      </w:tr>
      <w:tr>
        <w:trPr>
          <w:trHeight w:val="345" w:hRule="atLeast"/>
        </w:trPr>
        <w:tc>
          <w:tcPr>
            <w:tcW w:w="35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4.1 – Investimentos</w:t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3.063.050,00</w:t>
            </w:r>
          </w:p>
        </w:tc>
        <w:tc>
          <w:tcPr>
            <w:tcW w:w="21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18.262.613,00</w:t>
            </w:r>
          </w:p>
        </w:tc>
        <w:tc>
          <w:tcPr>
            <w:tcW w:w="19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21.325.663,00</w:t>
            </w:r>
          </w:p>
        </w:tc>
      </w:tr>
      <w:tr>
        <w:trPr>
          <w:trHeight w:val="345" w:hRule="atLeast"/>
        </w:trPr>
        <w:tc>
          <w:tcPr>
            <w:tcW w:w="35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4.2 - Inversões Financeiras</w:t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1.000,00</w:t>
            </w:r>
          </w:p>
        </w:tc>
        <w:tc>
          <w:tcPr>
            <w:tcW w:w="21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10.000,00</w:t>
            </w:r>
          </w:p>
        </w:tc>
        <w:tc>
          <w:tcPr>
            <w:tcW w:w="19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11.000,00</w:t>
            </w:r>
          </w:p>
        </w:tc>
      </w:tr>
      <w:tr>
        <w:trPr>
          <w:trHeight w:val="345" w:hRule="atLeast"/>
        </w:trPr>
        <w:tc>
          <w:tcPr>
            <w:tcW w:w="35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4.3 – Amortização da Dívida</w:t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1.209.735,00</w:t>
            </w:r>
          </w:p>
        </w:tc>
        <w:tc>
          <w:tcPr>
            <w:tcW w:w="21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19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1.209.735,00</w:t>
            </w:r>
          </w:p>
        </w:tc>
      </w:tr>
      <w:tr>
        <w:trPr>
          <w:trHeight w:val="345" w:hRule="atLeast"/>
        </w:trPr>
        <w:tc>
          <w:tcPr>
            <w:tcW w:w="35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RESERVA DE CONTINGÊNCIA</w:t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770.000,00</w:t>
            </w:r>
          </w:p>
        </w:tc>
        <w:tc>
          <w:tcPr>
            <w:tcW w:w="21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19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/>
            </w:pPr>
            <w:r>
              <w:rPr>
                <w:rStyle w:val="Fontepargpadro"/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770.000,00</w:t>
            </w:r>
          </w:p>
        </w:tc>
      </w:tr>
      <w:tr>
        <w:trPr>
          <w:trHeight w:val="345" w:hRule="atLeast"/>
        </w:trPr>
        <w:tc>
          <w:tcPr>
            <w:tcW w:w="35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RESERVA DO RPPS</w:t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0,00</w:t>
            </w:r>
          </w:p>
        </w:tc>
        <w:tc>
          <w:tcPr>
            <w:tcW w:w="21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14.722.000,00</w:t>
            </w:r>
          </w:p>
        </w:tc>
        <w:tc>
          <w:tcPr>
            <w:tcW w:w="19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14.722.000,00</w:t>
            </w:r>
          </w:p>
        </w:tc>
      </w:tr>
      <w:tr>
        <w:trPr>
          <w:trHeight w:val="345" w:hRule="atLeast"/>
        </w:trPr>
        <w:tc>
          <w:tcPr>
            <w:tcW w:w="35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TOTAL</w:t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56.226.502,00</w:t>
            </w:r>
          </w:p>
        </w:tc>
        <w:tc>
          <w:tcPr>
            <w:tcW w:w="21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150.647.225,00</w:t>
            </w:r>
          </w:p>
        </w:tc>
        <w:tc>
          <w:tcPr>
            <w:tcW w:w="19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206.873.727,00</w:t>
            </w:r>
          </w:p>
        </w:tc>
      </w:tr>
    </w:tbl>
    <w:p>
      <w:pPr>
        <w:pStyle w:val="Corpodetexto2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jc w:val="center"/>
        <w:rPr>
          <w:rFonts w:ascii="Arial" w:hAnsi="Arial" w:cs="Times New Roman"/>
          <w:b/>
          <w:b/>
          <w:sz w:val="12"/>
          <w:szCs w:val="12"/>
          <w:u w:val="single"/>
          <w:lang w:val="pt-BR"/>
        </w:rPr>
      </w:pPr>
      <w:r>
        <w:rPr>
          <w:rFonts w:cs="Times New Roman" w:ascii="Arial" w:hAnsi="Arial"/>
          <w:b/>
          <w:sz w:val="12"/>
          <w:szCs w:val="12"/>
          <w:u w:val="single"/>
          <w:lang w:val="pt-BR"/>
        </w:rPr>
      </w:r>
    </w:p>
    <w:p>
      <w:pPr>
        <w:pStyle w:val="Corpodetexto2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ind w:left="-1276" w:hanging="0"/>
        <w:jc w:val="center"/>
        <w:rPr>
          <w:rFonts w:ascii="Arial" w:hAnsi="Arial" w:cs="Times New Roman"/>
          <w:b/>
          <w:b/>
          <w:sz w:val="22"/>
          <w:szCs w:val="22"/>
          <w:u w:val="single"/>
          <w:lang w:val="pt-BR"/>
        </w:rPr>
      </w:pPr>
      <w:r>
        <w:rPr>
          <w:rFonts w:cs="Times New Roman" w:ascii="Arial" w:hAnsi="Arial"/>
          <w:b/>
          <w:sz w:val="22"/>
          <w:szCs w:val="22"/>
          <w:u w:val="single"/>
          <w:lang w:val="pt-BR"/>
        </w:rPr>
      </w:r>
    </w:p>
    <w:p>
      <w:pPr>
        <w:pStyle w:val="Corpodetexto2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ind w:left="-1276" w:hanging="0"/>
        <w:jc w:val="center"/>
        <w:rPr>
          <w:rFonts w:ascii="Arial" w:hAnsi="Arial" w:cs="Times New Roman"/>
          <w:b/>
          <w:b/>
          <w:sz w:val="22"/>
          <w:szCs w:val="22"/>
          <w:lang w:val="pt-BR"/>
        </w:rPr>
      </w:pPr>
      <w:r>
        <w:rPr>
          <w:rFonts w:cs="Times New Roman" w:ascii="Arial" w:hAnsi="Arial"/>
          <w:b/>
          <w:sz w:val="22"/>
          <w:szCs w:val="22"/>
          <w:lang w:val="pt-BR"/>
        </w:rPr>
        <w:t>Da Distribuição da Despesa por Programa e Órgão</w:t>
      </w:r>
    </w:p>
    <w:p>
      <w:pPr>
        <w:pStyle w:val="Corpodetexto2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ind w:left="-1276" w:hanging="0"/>
        <w:jc w:val="center"/>
        <w:rPr>
          <w:rFonts w:ascii="Arial" w:hAnsi="Arial" w:cs="Times New Roman"/>
          <w:b/>
          <w:b/>
          <w:sz w:val="22"/>
          <w:szCs w:val="22"/>
          <w:lang w:val="pt-BR"/>
        </w:rPr>
      </w:pPr>
      <w:r>
        <w:rPr/>
      </w:r>
    </w:p>
    <w:p>
      <w:pPr>
        <w:pStyle w:val="Corpodetexto2"/>
        <w:tabs>
          <w:tab w:val="clear" w:pos="709"/>
          <w:tab w:val="left" w:pos="708" w:leader="none"/>
          <w:tab w:val="left" w:pos="4253" w:leader="none"/>
        </w:tabs>
        <w:spacing w:before="0" w:after="0"/>
        <w:ind w:firstLine="1418"/>
        <w:rPr/>
      </w:pPr>
      <w:r>
        <w:rPr>
          <w:rStyle w:val="Fontepargpadro"/>
          <w:rFonts w:cs="Times New Roman" w:ascii="Arial" w:hAnsi="Arial"/>
          <w:b/>
          <w:sz w:val="22"/>
          <w:szCs w:val="22"/>
          <w:lang w:val="pt-BR"/>
        </w:rPr>
        <w:t>Art. 4º</w:t>
      </w:r>
      <w:r>
        <w:rPr>
          <w:rStyle w:val="Fontepargpadro"/>
          <w:rFonts w:cs="Times New Roman" w:ascii="Arial" w:hAnsi="Arial"/>
          <w:sz w:val="22"/>
          <w:szCs w:val="22"/>
          <w:lang w:val="pt-BR"/>
        </w:rPr>
        <w:t xml:space="preserve"> A Despesa total, fixada por Programa e Órgãos, a Consolidação dos Quadros Orçamentários e o Demonstrativo estão definidos nos Anexos 7 e 9, assim distribuídos:</w:t>
      </w:r>
    </w:p>
    <w:p>
      <w:pPr>
        <w:pStyle w:val="Corpodetexto2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ind w:left="-1276" w:hanging="0"/>
        <w:jc w:val="center"/>
        <w:rPr>
          <w:rFonts w:ascii="Arial" w:hAnsi="Arial" w:cs="Times New Roman"/>
          <w:b/>
          <w:b/>
          <w:sz w:val="12"/>
          <w:szCs w:val="12"/>
          <w:lang w:val="pt-BR"/>
        </w:rPr>
      </w:pPr>
      <w:r>
        <w:rPr>
          <w:rFonts w:cs="Times New Roman" w:ascii="Arial" w:hAnsi="Arial"/>
          <w:b/>
          <w:sz w:val="12"/>
          <w:szCs w:val="12"/>
          <w:lang w:val="pt-BR"/>
        </w:rPr>
      </w:r>
    </w:p>
    <w:p>
      <w:pPr>
        <w:pStyle w:val="Corpodetexto2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ind w:left="-1276" w:hanging="0"/>
        <w:jc w:val="center"/>
        <w:rPr/>
      </w:pPr>
      <w:r>
        <w:rPr>
          <w:rFonts w:cs="Times New Roman" w:ascii="Arial" w:hAnsi="Arial"/>
          <w:b/>
          <w:sz w:val="22"/>
          <w:szCs w:val="22"/>
          <w:lang w:val="pt-BR"/>
        </w:rPr>
        <w:t>1 POR PROGRAMA DE TRABALHO DE GOVERNO (anexo 7)</w:t>
      </w:r>
    </w:p>
    <w:p>
      <w:pPr>
        <w:pStyle w:val="Corpodetexto2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ind w:firstLine="720"/>
        <w:rPr>
          <w:rFonts w:ascii="Arial" w:hAnsi="Arial" w:cs="Times New Roman"/>
          <w:b/>
          <w:b/>
          <w:sz w:val="12"/>
          <w:szCs w:val="12"/>
          <w:lang w:val="pt-BR"/>
        </w:rPr>
      </w:pPr>
      <w:r>
        <w:rPr>
          <w:rFonts w:cs="Times New Roman" w:ascii="Arial" w:hAnsi="Arial"/>
          <w:b/>
          <w:sz w:val="12"/>
          <w:szCs w:val="12"/>
          <w:lang w:val="pt-BR"/>
        </w:rPr>
      </w:r>
    </w:p>
    <w:tbl>
      <w:tblPr>
        <w:tblW w:w="9290" w:type="dxa"/>
        <w:jc w:val="left"/>
        <w:tblInd w:w="34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29"/>
        <w:gridCol w:w="2636"/>
        <w:gridCol w:w="2475"/>
        <w:gridCol w:w="3049"/>
      </w:tblGrid>
      <w:tr>
        <w:trPr>
          <w:trHeight w:val="645" w:hRule="atLeast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CÓDIGO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PROGRAMA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VALOR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PERCENTUAL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Legislativa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1.400.000,00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0,68%</w:t>
            </w:r>
          </w:p>
        </w:tc>
      </w:tr>
      <w:tr>
        <w:trPr>
          <w:trHeight w:val="330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4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Administração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21.644.730,00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10,46%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6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Segurança Pública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1.144.500,00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0,55%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8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Assistência Social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3.274.240,00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1,58%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9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Previdência Social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19.773.200,00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9,56%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10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Saúde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45.240.753,00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21,87%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11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Trabalho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87.600,00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0,04%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12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Educação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68.206.341,00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32,97%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13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Cultura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1.606.540,00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0,78%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14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Direitos da Cidadania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199.600,00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0,10%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15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Urbanismo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16.849.391,00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8,14%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16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Habitação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61.800,00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0,03%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17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Saneamento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576.950,00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0,28%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18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Gestão Ambiental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835.400,00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0,40%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20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Agricultura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489.210,00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0,24%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22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Indústria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203.500,00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0,10%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23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Comércio e Serviços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3.469.037,00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1,68%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26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Transporte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176.600,00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0,09%</w:t>
            </w:r>
          </w:p>
        </w:tc>
      </w:tr>
      <w:tr>
        <w:trPr>
          <w:trHeight w:val="391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27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Desporto e Lazer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782.100,00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0,38%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28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Encargos Especiais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5.360.235,00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2,59%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99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Reserva de Contingência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15.492.000,00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7,49%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Total</w:t>
            </w:r>
          </w:p>
        </w:tc>
        <w:tc>
          <w:tcPr>
            <w:tcW w:w="26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206.873.727,00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sz w:val="21"/>
                <w:szCs w:val="21"/>
                <w:lang w:val="pt-BR" w:eastAsia="pt-BR"/>
              </w:rPr>
              <w:t>100%</w:t>
            </w:r>
          </w:p>
        </w:tc>
      </w:tr>
    </w:tbl>
    <w:p>
      <w:pPr>
        <w:pStyle w:val="Corpodetexto2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ind w:firstLine="720"/>
        <w:rPr>
          <w:rFonts w:ascii="Arial" w:hAnsi="Arial" w:cs="Times New Roman"/>
          <w:b/>
          <w:b/>
          <w:sz w:val="22"/>
          <w:szCs w:val="22"/>
          <w:lang w:val="pt-BR"/>
        </w:rPr>
      </w:pPr>
      <w:r>
        <w:rPr>
          <w:rFonts w:cs="Times New Roman" w:ascii="Arial" w:hAnsi="Arial"/>
          <w:b/>
          <w:sz w:val="22"/>
          <w:szCs w:val="22"/>
          <w:lang w:val="pt-BR"/>
        </w:rPr>
      </w:r>
    </w:p>
    <w:p>
      <w:pPr>
        <w:pStyle w:val="Corpodetexto2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ind w:firstLine="720"/>
        <w:rPr>
          <w:rFonts w:ascii="Arial" w:hAnsi="Arial"/>
          <w:sz w:val="12"/>
          <w:szCs w:val="12"/>
          <w:lang w:val="pt-BR"/>
        </w:rPr>
      </w:pPr>
      <w:r>
        <w:rPr>
          <w:rFonts w:ascii="Arial" w:hAnsi="Arial"/>
          <w:sz w:val="12"/>
          <w:szCs w:val="12"/>
          <w:lang w:val="pt-BR"/>
        </w:rPr>
      </w:r>
    </w:p>
    <w:p>
      <w:pPr>
        <w:pStyle w:val="Corpodetexto2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ind w:firstLine="720"/>
        <w:rPr>
          <w:rFonts w:ascii="Arial" w:hAnsi="Arial"/>
          <w:b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  <w:t>2 POR ÓRGÃO DA ADMINISTRAÇÃO (anexo 9)</w:t>
      </w:r>
    </w:p>
    <w:p>
      <w:pPr>
        <w:pStyle w:val="Corpodetexto2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ind w:firstLine="720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</w:r>
    </w:p>
    <w:tbl>
      <w:tblPr>
        <w:tblW w:w="9260" w:type="dxa"/>
        <w:jc w:val="left"/>
        <w:tblInd w:w="3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"/>
        <w:gridCol w:w="5390"/>
        <w:gridCol w:w="1580"/>
        <w:gridCol w:w="1269"/>
      </w:tblGrid>
      <w:tr>
        <w:trPr>
          <w:trHeight w:val="645" w:hRule="atLeast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CÓDIGO</w:t>
            </w:r>
          </w:p>
        </w:tc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ÓRGÃO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VALOR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%</w:t>
            </w:r>
          </w:p>
        </w:tc>
      </w:tr>
      <w:tr>
        <w:trPr>
          <w:trHeight w:val="345" w:hRule="atLeast"/>
        </w:trPr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</w:t>
            </w:r>
          </w:p>
        </w:tc>
        <w:tc>
          <w:tcPr>
            <w:tcW w:w="53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Poder Legislativo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1.400.000,00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0,68%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</w:t>
            </w:r>
          </w:p>
        </w:tc>
        <w:tc>
          <w:tcPr>
            <w:tcW w:w="53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Gabinete do Prefeito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5.594.200,00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2,70%</w:t>
            </w:r>
          </w:p>
        </w:tc>
      </w:tr>
      <w:tr>
        <w:trPr>
          <w:trHeight w:val="345" w:hRule="atLeast"/>
        </w:trPr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</w:t>
            </w:r>
          </w:p>
        </w:tc>
        <w:tc>
          <w:tcPr>
            <w:tcW w:w="53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Secretaria Municipal da Administração, Tecnologia e Inovação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15.538.130,00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7,51%</w:t>
            </w:r>
          </w:p>
        </w:tc>
      </w:tr>
      <w:tr>
        <w:trPr>
          <w:trHeight w:val="345" w:hRule="atLeast"/>
        </w:trPr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4</w:t>
            </w:r>
          </w:p>
        </w:tc>
        <w:tc>
          <w:tcPr>
            <w:tcW w:w="53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Secretaria Municipal do Planejamento e Sustentabilidade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3.485.600,00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1,68%</w:t>
            </w:r>
          </w:p>
        </w:tc>
      </w:tr>
      <w:tr>
        <w:trPr>
          <w:trHeight w:val="345" w:hRule="atLeast"/>
        </w:trPr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</w:t>
            </w:r>
          </w:p>
        </w:tc>
        <w:tc>
          <w:tcPr>
            <w:tcW w:w="53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Secretaria Municipal da Fazenda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39.011.035,00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18,86%</w:t>
            </w:r>
          </w:p>
        </w:tc>
      </w:tr>
      <w:tr>
        <w:trPr>
          <w:trHeight w:val="345" w:hRule="atLeast"/>
        </w:trPr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6</w:t>
            </w:r>
          </w:p>
        </w:tc>
        <w:tc>
          <w:tcPr>
            <w:tcW w:w="53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Secretaria Municipal de Infraestrutura e Serviços Públicos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17.377.041,00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8,40%</w:t>
            </w:r>
          </w:p>
        </w:tc>
      </w:tr>
      <w:tr>
        <w:trPr>
          <w:trHeight w:val="345" w:hRule="atLeast"/>
        </w:trPr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7</w:t>
            </w:r>
          </w:p>
        </w:tc>
        <w:tc>
          <w:tcPr>
            <w:tcW w:w="53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Secretaria Municipal de Desenvolvimento Social e Habitação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4.482.340,00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2,17%</w:t>
            </w:r>
          </w:p>
        </w:tc>
      </w:tr>
      <w:tr>
        <w:trPr>
          <w:trHeight w:val="345" w:hRule="atLeast"/>
        </w:trPr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8</w:t>
            </w:r>
          </w:p>
        </w:tc>
        <w:tc>
          <w:tcPr>
            <w:tcW w:w="53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Secretaria Municipal da Educação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68.256.641,00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32,99%</w:t>
            </w:r>
          </w:p>
        </w:tc>
      </w:tr>
      <w:tr>
        <w:trPr>
          <w:trHeight w:val="345" w:hRule="atLeast"/>
        </w:trPr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9</w:t>
            </w:r>
          </w:p>
        </w:tc>
        <w:tc>
          <w:tcPr>
            <w:tcW w:w="53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Secretaria Municipal de Saúde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45.240.753,00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21,87%</w:t>
            </w:r>
          </w:p>
        </w:tc>
      </w:tr>
      <w:tr>
        <w:trPr>
          <w:trHeight w:val="345" w:hRule="atLeast"/>
        </w:trPr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10</w:t>
            </w:r>
          </w:p>
        </w:tc>
        <w:tc>
          <w:tcPr>
            <w:tcW w:w="53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Secretaria Municipal de Desenvolvimento Econômico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5.717.987,00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2,76%</w:t>
            </w:r>
          </w:p>
        </w:tc>
      </w:tr>
      <w:tr>
        <w:trPr>
          <w:trHeight w:val="345" w:hRule="atLeast"/>
        </w:trPr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11</w:t>
            </w:r>
          </w:p>
        </w:tc>
        <w:tc>
          <w:tcPr>
            <w:tcW w:w="53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Reserva de Contingência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770.000,00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sz w:val="21"/>
                <w:szCs w:val="21"/>
                <w:lang w:val="pt-BR" w:eastAsia="pt-BR"/>
              </w:rPr>
              <w:t>0,37%</w:t>
            </w:r>
          </w:p>
        </w:tc>
      </w:tr>
      <w:tr>
        <w:trPr>
          <w:trHeight w:val="345" w:hRule="atLeast"/>
        </w:trPr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Total</w:t>
            </w:r>
          </w:p>
        </w:tc>
        <w:tc>
          <w:tcPr>
            <w:tcW w:w="53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Total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Arial" w:hAnsi="Arial"/>
                <w:b/>
                <w:b/>
                <w:bCs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t-BR" w:eastAsia="pt-BR"/>
              </w:rPr>
              <w:t>206.873.727,00</w:t>
            </w: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sz w:val="21"/>
                <w:szCs w:val="21"/>
                <w:lang w:val="pt-BR" w:eastAsia="pt-BR"/>
              </w:rPr>
            </w:pPr>
            <w:r>
              <w:rPr>
                <w:rFonts w:ascii="Arial" w:hAnsi="Arial"/>
                <w:b/>
                <w:sz w:val="21"/>
                <w:szCs w:val="21"/>
                <w:lang w:val="pt-BR" w:eastAsia="pt-BR"/>
              </w:rPr>
              <w:t>100%</w:t>
            </w:r>
          </w:p>
        </w:tc>
      </w:tr>
    </w:tbl>
    <w:p>
      <w:pPr>
        <w:pStyle w:val="Corpodetexto2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ind w:firstLine="720"/>
        <w:rPr>
          <w:rFonts w:ascii="Arial" w:hAnsi="Arial" w:cs="Times New Roman"/>
          <w:b/>
          <w:b/>
          <w:sz w:val="12"/>
          <w:szCs w:val="12"/>
          <w:lang w:val="pt-BR"/>
        </w:rPr>
      </w:pPr>
      <w:r>
        <w:rPr>
          <w:rFonts w:cs="Times New Roman" w:ascii="Arial" w:hAnsi="Arial"/>
          <w:b/>
          <w:sz w:val="12"/>
          <w:szCs w:val="12"/>
          <w:lang w:val="pt-BR"/>
        </w:rPr>
      </w:r>
    </w:p>
    <w:p>
      <w:pPr>
        <w:pStyle w:val="Corpodetexto2"/>
        <w:tabs>
          <w:tab w:val="clear" w:pos="709"/>
          <w:tab w:val="left" w:pos="708" w:leader="none"/>
          <w:tab w:val="left" w:pos="4253" w:leader="none"/>
        </w:tabs>
        <w:spacing w:lineRule="auto" w:line="240" w:before="0" w:after="0"/>
        <w:ind w:firstLine="720"/>
        <w:rPr>
          <w:rFonts w:ascii="Arial" w:hAnsi="Arial" w:cs="Times New Roman"/>
          <w:b/>
          <w:b/>
          <w:sz w:val="12"/>
          <w:szCs w:val="12"/>
          <w:lang w:val="pt-BR"/>
        </w:rPr>
      </w:pPr>
      <w:r>
        <w:rPr>
          <w:rFonts w:cs="Times New Roman" w:ascii="Arial" w:hAnsi="Arial"/>
          <w:b/>
          <w:sz w:val="12"/>
          <w:szCs w:val="12"/>
          <w:lang w:val="pt-BR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Style w:val="Fontepargpadro"/>
          <w:rFonts w:ascii="Arial" w:hAnsi="Arial"/>
          <w:b/>
          <w:sz w:val="22"/>
          <w:szCs w:val="22"/>
          <w:lang w:val="pt-BR"/>
        </w:rPr>
        <w:t xml:space="preserve">Art. 5º </w:t>
      </w:r>
      <w:r>
        <w:rPr>
          <w:rStyle w:val="Fontepargpadro"/>
          <w:rFonts w:ascii="Arial" w:hAnsi="Arial"/>
          <w:sz w:val="22"/>
          <w:szCs w:val="22"/>
          <w:lang w:val="pt-BR"/>
        </w:rPr>
        <w:t>Integram esta Lei, nos termos do art. 6º, da Lei Municipal nº 5.419/2024, que dispõe sobre as Diretrizes Orçamentárias para o Exercício Financeiro de 2025, os anexos contendo os quadros orçamentários e demonstrativos das Receitas e Despesas, a programação de trabalho das unidades orçamentárias e o detalhamento dos créditos orçamentários.</w:t>
      </w:r>
    </w:p>
    <w:p>
      <w:pPr>
        <w:pStyle w:val="Normal"/>
        <w:spacing w:lineRule="auto" w:line="360"/>
        <w:jc w:val="center"/>
        <w:rPr>
          <w:rFonts w:ascii="Arial" w:hAnsi="Arial" w:cs="Times New Roman"/>
          <w:sz w:val="16"/>
          <w:szCs w:val="16"/>
          <w:lang w:val="pt-BR"/>
        </w:rPr>
      </w:pPr>
      <w:r>
        <w:rPr>
          <w:rFonts w:cs="Times New Roman" w:ascii="Arial" w:hAnsi="Arial"/>
          <w:sz w:val="16"/>
          <w:szCs w:val="16"/>
          <w:lang w:val="pt-BR"/>
        </w:rPr>
      </w:r>
    </w:p>
    <w:p>
      <w:pPr>
        <w:pStyle w:val="Ttulo5"/>
        <w:numPr>
          <w:ilvl w:val="4"/>
          <w:numId w:val="2"/>
        </w:numPr>
        <w:rPr>
          <w:rFonts w:ascii="Arial" w:hAnsi="Arial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  <w:t>Seção III</w:t>
      </w:r>
    </w:p>
    <w:p>
      <w:pPr>
        <w:pStyle w:val="Normal"/>
        <w:rPr>
          <w:rFonts w:ascii="Arial" w:hAnsi="Arial"/>
          <w:sz w:val="12"/>
          <w:szCs w:val="12"/>
          <w:lang w:val="pt-BR"/>
        </w:rPr>
      </w:pPr>
      <w:r>
        <w:rPr>
          <w:rFonts w:ascii="Arial" w:hAnsi="Arial"/>
          <w:sz w:val="12"/>
          <w:szCs w:val="12"/>
          <w:lang w:val="pt-BR"/>
        </w:rPr>
      </w:r>
    </w:p>
    <w:p>
      <w:pPr>
        <w:pStyle w:val="Ttulo5"/>
        <w:numPr>
          <w:ilvl w:val="4"/>
          <w:numId w:val="2"/>
        </w:numPr>
        <w:rPr>
          <w:rFonts w:ascii="Arial" w:hAnsi="Arial" w:cs="Times New Roman"/>
          <w:sz w:val="22"/>
          <w:szCs w:val="22"/>
          <w:lang w:val="pt-BR"/>
        </w:rPr>
      </w:pPr>
      <w:r>
        <w:rPr>
          <w:rFonts w:cs="Times New Roman"/>
          <w:sz w:val="22"/>
          <w:szCs w:val="22"/>
          <w:lang w:val="pt-BR"/>
        </w:rPr>
        <w:t>Da Autorização para Abertura de Créditos Suplementares</w:t>
      </w:r>
    </w:p>
    <w:p>
      <w:pPr>
        <w:pStyle w:val="Normal"/>
        <w:spacing w:lineRule="auto" w:line="360"/>
        <w:rPr>
          <w:rFonts w:ascii="Arial" w:hAnsi="Arial" w:cs="Times New Roman"/>
          <w:sz w:val="12"/>
          <w:szCs w:val="12"/>
          <w:lang w:val="pt-BR"/>
        </w:rPr>
      </w:pPr>
      <w:r>
        <w:rPr>
          <w:rFonts w:cs="Times New Roman" w:ascii="Arial" w:hAnsi="Arial"/>
          <w:sz w:val="12"/>
          <w:szCs w:val="12"/>
          <w:lang w:val="pt-BR"/>
        </w:rPr>
      </w:r>
    </w:p>
    <w:p>
      <w:pPr>
        <w:pStyle w:val="Normal"/>
        <w:spacing w:lineRule="auto" w:line="360"/>
        <w:ind w:firstLine="1440"/>
        <w:jc w:val="both"/>
        <w:rPr/>
      </w:pPr>
      <w:r>
        <w:rPr>
          <w:rStyle w:val="Fontepargpadro"/>
          <w:rFonts w:ascii="Arial" w:hAnsi="Arial"/>
          <w:b/>
          <w:sz w:val="22"/>
          <w:szCs w:val="22"/>
          <w:lang w:val="pt-BR"/>
        </w:rPr>
        <w:t>Art. 6º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Fica o Poder Executivo Municipal autorizado, de acordo com o disposto nos artigos 7º, 42 e 43, da Lei 4.320/1964, e no artigo 165, § 8º, da Constituição Federal, mediante decreto, a:</w:t>
      </w:r>
    </w:p>
    <w:p>
      <w:pPr>
        <w:pStyle w:val="Normal"/>
        <w:spacing w:lineRule="auto" w:line="360"/>
        <w:ind w:firstLine="1440"/>
        <w:jc w:val="both"/>
        <w:rPr/>
      </w:pPr>
      <w:r>
        <w:rPr>
          <w:rStyle w:val="Fontepargpadro"/>
          <w:rFonts w:ascii="Arial" w:hAnsi="Arial"/>
          <w:b w:val="false"/>
          <w:bCs w:val="false"/>
          <w:sz w:val="22"/>
          <w:szCs w:val="22"/>
          <w:lang w:val="pt-BR"/>
        </w:rPr>
        <w:t>I -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abrir créditos suplementares de importâncias oriundas de aplicações financeiras ou de arrecadações de receitas que excedam a previsão orçamentária correspondente, até o limite recebido por recurso;</w:t>
      </w:r>
    </w:p>
    <w:p>
      <w:pPr>
        <w:pStyle w:val="Normal"/>
        <w:spacing w:lineRule="auto" w:line="360"/>
        <w:ind w:firstLine="1440"/>
        <w:jc w:val="both"/>
        <w:rPr/>
      </w:pPr>
      <w:r>
        <w:rPr>
          <w:rStyle w:val="Fontepargpadro"/>
          <w:rFonts w:ascii="Arial" w:hAnsi="Arial"/>
          <w:b w:val="false"/>
          <w:bCs w:val="false"/>
          <w:sz w:val="22"/>
          <w:szCs w:val="22"/>
          <w:lang w:val="pt-BR"/>
        </w:rPr>
        <w:t xml:space="preserve">II </w:t>
      </w:r>
      <w:r>
        <w:rPr>
          <w:rStyle w:val="Fontepargpadro"/>
          <w:rFonts w:ascii="Arial" w:hAnsi="Arial"/>
          <w:sz w:val="22"/>
          <w:szCs w:val="22"/>
          <w:lang w:val="pt-BR"/>
        </w:rPr>
        <w:t>- abrir crédito suplementar para remanejar dotações orçamentárias no mesmo órgão e programa, existindo elementos de despesa nas respectivas atividades ou projetos, até o limite da dotação;</w:t>
      </w:r>
    </w:p>
    <w:p>
      <w:pPr>
        <w:pStyle w:val="Normal"/>
        <w:spacing w:lineRule="auto" w:line="360"/>
        <w:ind w:firstLine="1440"/>
        <w:jc w:val="both"/>
        <w:rPr/>
      </w:pPr>
      <w:r>
        <w:rPr>
          <w:rStyle w:val="Fontepargpadro"/>
          <w:rFonts w:ascii="Arial" w:hAnsi="Arial"/>
          <w:b w:val="false"/>
          <w:bCs w:val="false"/>
          <w:sz w:val="22"/>
          <w:szCs w:val="22"/>
          <w:lang w:val="pt-BR"/>
        </w:rPr>
        <w:t xml:space="preserve">III </w:t>
      </w:r>
      <w:r>
        <w:rPr>
          <w:rStyle w:val="Fontepargpadro"/>
          <w:rFonts w:ascii="Arial" w:hAnsi="Arial"/>
          <w:sz w:val="22"/>
          <w:szCs w:val="22"/>
          <w:lang w:val="pt-BR"/>
        </w:rPr>
        <w:t>- abrir crédito suplementar com superavit financeiro de recursos vinculados e livres, apurados no Balanço Patrimonial do exercício anterior e a partir do cancelamento de restos a pagar, obedecidas às respectivas fontes/destinações de recursos até o limite do saldo do recurso;</w:t>
      </w:r>
    </w:p>
    <w:p>
      <w:pPr>
        <w:pStyle w:val="Normal"/>
        <w:spacing w:lineRule="auto" w:line="360"/>
        <w:ind w:firstLine="1440"/>
        <w:jc w:val="both"/>
        <w:rPr/>
      </w:pPr>
      <w:r>
        <w:rPr>
          <w:rStyle w:val="Fontepargpadro"/>
          <w:rFonts w:ascii="Arial" w:hAnsi="Arial"/>
          <w:b w:val="false"/>
          <w:bCs w:val="false"/>
          <w:sz w:val="22"/>
          <w:szCs w:val="22"/>
          <w:lang w:val="pt-BR"/>
        </w:rPr>
        <w:t>IV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- abrir crédito suplementar até o limite de 12% (doze por cento) da despesa total fixada e</w:t>
      </w:r>
    </w:p>
    <w:p>
      <w:pPr>
        <w:pStyle w:val="Normal"/>
        <w:spacing w:lineRule="auto" w:line="360"/>
        <w:ind w:firstLine="1440"/>
        <w:jc w:val="both"/>
        <w:rPr/>
      </w:pPr>
      <w:r>
        <w:rPr>
          <w:rStyle w:val="Fontepargpadro"/>
          <w:rFonts w:ascii="Arial" w:hAnsi="Arial"/>
          <w:b w:val="false"/>
          <w:bCs w:val="false"/>
          <w:sz w:val="22"/>
          <w:szCs w:val="22"/>
          <w:lang w:val="pt-BR"/>
        </w:rPr>
        <w:t>V -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realizar, em qualquer mês do exercício, operações de créditos por antecipação de receita e oferecer garantias usuais necessárias, até o limite fixado pela Constituição Federal.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sz w:val="12"/>
          <w:szCs w:val="12"/>
          <w:lang w:val="pt-BR"/>
        </w:rPr>
      </w:pPr>
      <w:r>
        <w:rPr>
          <w:rFonts w:ascii="Arial" w:hAnsi="Arial"/>
          <w:b/>
          <w:sz w:val="12"/>
          <w:szCs w:val="12"/>
          <w:lang w:val="pt-BR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Style w:val="Fontepargpadro"/>
          <w:rFonts w:ascii="Arial" w:hAnsi="Arial"/>
          <w:b/>
          <w:sz w:val="22"/>
          <w:szCs w:val="22"/>
          <w:lang w:val="pt-BR"/>
        </w:rPr>
        <w:t>Art. 7º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Fica autorizado </w:t>
      </w:r>
      <w:r>
        <w:rPr>
          <w:rStyle w:val="Fontepargpadro"/>
          <w:rFonts w:ascii="Arial" w:hAnsi="Arial"/>
          <w:sz w:val="22"/>
          <w:szCs w:val="22"/>
          <w:lang w:val="pt-BR" w:eastAsia="pt-BR"/>
        </w:rPr>
        <w:t>o Poder Legislativo, mediante Resolução da Mesa Diretora da Câmara, a abertura de Créditos Suplementares até o limite de 20% (vinte por cento) de sua despesa total fixada, compreendendo as operações intraorçamentárias, com a finalidade de suprir insuficiências de suas dotações orçamentárias, mediante a utilização de recursos provenientes de anulação parcial ou total de suas dotações.</w:t>
      </w:r>
    </w:p>
    <w:p>
      <w:pPr>
        <w:pStyle w:val="Normal"/>
        <w:keepNext w:val="true"/>
        <w:tabs>
          <w:tab w:val="clear" w:pos="709"/>
          <w:tab w:val="left" w:pos="2268" w:leader="none"/>
        </w:tabs>
        <w:spacing w:lineRule="auto" w:line="360"/>
        <w:jc w:val="center"/>
        <w:rPr>
          <w:rFonts w:ascii="Arial" w:hAnsi="Arial"/>
          <w:b/>
          <w:b/>
          <w:sz w:val="16"/>
          <w:szCs w:val="16"/>
          <w:lang w:val="pt-BR" w:eastAsia="pt-BR"/>
        </w:rPr>
      </w:pPr>
      <w:r>
        <w:rPr>
          <w:rFonts w:ascii="Arial" w:hAnsi="Arial"/>
          <w:b/>
          <w:sz w:val="16"/>
          <w:szCs w:val="16"/>
          <w:lang w:val="pt-BR" w:eastAsia="pt-BR"/>
        </w:rPr>
      </w:r>
    </w:p>
    <w:p>
      <w:pPr>
        <w:pStyle w:val="Normal"/>
        <w:keepNext w:val="true"/>
        <w:tabs>
          <w:tab w:val="clear" w:pos="709"/>
          <w:tab w:val="left" w:pos="2268" w:leader="none"/>
        </w:tabs>
        <w:spacing w:lineRule="auto" w:line="360"/>
        <w:jc w:val="center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CAPÍTULO III</w:t>
      </w:r>
    </w:p>
    <w:p>
      <w:pPr>
        <w:pStyle w:val="Normal"/>
        <w:keepNext w:val="true"/>
        <w:tabs>
          <w:tab w:val="clear" w:pos="709"/>
          <w:tab w:val="left" w:pos="2268" w:leader="none"/>
        </w:tabs>
        <w:spacing w:lineRule="auto" w:line="360"/>
        <w:jc w:val="center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DISPOSIÇÕES GERAIS E FINAIS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jc w:val="center"/>
        <w:rPr>
          <w:rFonts w:ascii="Arial" w:hAnsi="Arial"/>
          <w:b/>
          <w:b/>
          <w:sz w:val="14"/>
          <w:szCs w:val="14"/>
          <w:lang w:val="pt-BR"/>
        </w:rPr>
      </w:pPr>
      <w:r>
        <w:rPr>
          <w:rFonts w:ascii="Arial" w:hAnsi="Arial"/>
          <w:b/>
          <w:sz w:val="14"/>
          <w:szCs w:val="14"/>
          <w:lang w:val="pt-BR"/>
        </w:rPr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/>
      </w:pPr>
      <w:r>
        <w:rPr>
          <w:rStyle w:val="Fontepargpadro"/>
          <w:rFonts w:ascii="Arial" w:hAnsi="Arial"/>
          <w:b/>
          <w:sz w:val="22"/>
          <w:szCs w:val="22"/>
          <w:lang w:val="pt-BR"/>
        </w:rPr>
        <w:t>Art. 8º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A utilização das dotações com origem de recursos provenientes de transferências voluntárias, operações de crédito e alienação de bens fica limitada aos efetivos recursos assegurados.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12"/>
          <w:szCs w:val="12"/>
          <w:lang w:val="pt-BR"/>
        </w:rPr>
      </w:pPr>
      <w:r>
        <w:rPr>
          <w:rFonts w:ascii="Arial" w:hAnsi="Arial"/>
          <w:sz w:val="12"/>
          <w:szCs w:val="12"/>
          <w:lang w:val="pt-BR"/>
        </w:rPr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/>
      </w:pPr>
      <w:r>
        <w:rPr>
          <w:rStyle w:val="Fontepargpadro"/>
          <w:rFonts w:ascii="Arial" w:hAnsi="Arial"/>
          <w:b/>
          <w:sz w:val="22"/>
          <w:szCs w:val="22"/>
          <w:lang w:val="pt-BR"/>
        </w:rPr>
        <w:t>Art. 9°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Fica o Poder Executivo autorizado a realizar operações de crédito por antecipação de receita, com a finalidade de manter o equilíbrio orçamentário-financeiro do Município, observados os preceitos legais aplicáveis à matéria.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/>
      </w:pPr>
      <w:r>
        <w:rPr>
          <w:rStyle w:val="Fontepargpadro"/>
          <w:rFonts w:ascii="Arial" w:hAnsi="Arial"/>
          <w:b/>
          <w:sz w:val="22"/>
          <w:szCs w:val="22"/>
          <w:lang w:val="pt-BR"/>
        </w:rPr>
        <w:t>Art. 10.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Obedecidas às disposições da Lei de Diretrizes Orçamentárias, as transferências financeiras destinadas à Câmara Municipal serão disponibilizadas até o dia 20 de cada mês.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b/>
          <w:b/>
          <w:sz w:val="12"/>
          <w:szCs w:val="12"/>
          <w:lang w:val="pt-BR"/>
        </w:rPr>
      </w:pPr>
      <w:r>
        <w:rPr>
          <w:rFonts w:ascii="Arial" w:hAnsi="Arial"/>
          <w:b/>
          <w:sz w:val="12"/>
          <w:szCs w:val="12"/>
          <w:lang w:val="pt-BR"/>
        </w:rPr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/>
      </w:pPr>
      <w:r>
        <w:rPr>
          <w:rStyle w:val="Fontepargpadro"/>
          <w:rFonts w:ascii="Arial" w:hAnsi="Arial"/>
          <w:b/>
          <w:sz w:val="22"/>
          <w:szCs w:val="22"/>
          <w:lang w:val="pt-BR"/>
        </w:rPr>
        <w:t>Art. 11.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O Prefeito Municipal, no âmbito do Poder Executivo, e nos termos do que dispuser a Lei de Diretrizes Orçamentárias, poderá adotar mecanismos para utilização das dotações, de forma a compatibilizar as despesas à efetiva realização das receitas.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b/>
          <w:b/>
          <w:sz w:val="12"/>
          <w:szCs w:val="12"/>
          <w:lang w:val="pt-BR"/>
        </w:rPr>
      </w:pPr>
      <w:r>
        <w:rPr>
          <w:rFonts w:ascii="Arial" w:hAnsi="Arial"/>
          <w:b/>
          <w:sz w:val="12"/>
          <w:szCs w:val="12"/>
          <w:lang w:val="pt-BR"/>
        </w:rPr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/>
      </w:pPr>
      <w:r>
        <w:rPr>
          <w:rStyle w:val="Fontepargpadro"/>
          <w:rFonts w:ascii="Arial" w:hAnsi="Arial"/>
          <w:b/>
          <w:sz w:val="22"/>
          <w:szCs w:val="22"/>
          <w:lang w:val="pt-BR"/>
        </w:rPr>
        <w:t>Art. 12.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Ficam automaticamente atualizados, com base nos valores desta Lei, o montante previsto para as receitas, despesas, resultado primário e resultado nominal previsto nos demonstrativos referidos nos incisos I e III do art. 2º da Lei Municipal nº 5.419/2024, que dispõe sobre as Diretrizes Orçamentárias para o exercício financeiro de 2025, em conformidade com o disposto no § 2º do mesmo artigo.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hanging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odetexto2"/>
        <w:tabs>
          <w:tab w:val="clear" w:pos="709"/>
          <w:tab w:val="left" w:pos="-1418" w:leader="none"/>
        </w:tabs>
        <w:ind w:firstLine="1418"/>
        <w:jc w:val="both"/>
        <w:rPr/>
      </w:pPr>
      <w:r>
        <w:rPr>
          <w:rStyle w:val="Fontepargpadro"/>
          <w:rFonts w:cs="Times New Roman" w:ascii="Arial" w:hAnsi="Arial"/>
          <w:b/>
          <w:bCs/>
          <w:sz w:val="22"/>
          <w:szCs w:val="22"/>
          <w:lang w:val="pt-BR"/>
        </w:rPr>
        <w:t>Art. 13.</w:t>
      </w:r>
      <w:r>
        <w:rPr>
          <w:rStyle w:val="Fontepargpadro"/>
          <w:rFonts w:cs="Times New Roman" w:ascii="Arial" w:hAnsi="Arial"/>
          <w:sz w:val="22"/>
          <w:szCs w:val="22"/>
          <w:lang w:val="pt-BR"/>
        </w:rPr>
        <w:t xml:space="preserve"> O poder executivo poderá efetuar alterações nos códigos e descrições das naturezas de receitas e despesas orçamentárias, visando adequá-los às alterações que venham a ser definidas pela Secretaria do Tesouro Nacional (STN) ou pelo Tribunal de Contas do Estado (TCE-RS).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/>
      </w:pPr>
      <w:r>
        <w:rPr>
          <w:rStyle w:val="Fontepargpadro"/>
          <w:rFonts w:ascii="Arial" w:hAnsi="Arial"/>
          <w:b/>
          <w:sz w:val="22"/>
          <w:szCs w:val="22"/>
          <w:lang w:val="pt-BR"/>
        </w:rPr>
        <w:t>Art. 14.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Fazem parte do corpo desta Lei os seguintes anexos: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I) Receita e Despesa (anexo 01);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II) Despesas Cat. Econômica - Elemento (anexo 02);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III) Despesas Cat. Econômica – Órgão (anexo 02);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IV) Despesas Cat. Econômica – Órg. Unid. (anexo 02);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V) Despesas Cat. Econômica – Ação (anexo 02);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VI) Despesas Cat. Econômica – Unid. Orç. (anexo 02);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VII) Receitas Segundo Categoria Econômica (anexo 02)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VIII) Despesa Por Natureza;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IX) Funções e Subfunções de Governo (anexo 05);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X) Despesas Cat. Econômica - Função (anexo 05);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XI) Programa de Trabalho – Órgão e Unidade (anexo 06);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XII) Programa de Trabalho – Função/Subfunção (anexo 07);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XIII) Demonstrativo da Desp. por Função/Subfunção/Prog. (anexo 08);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XIV) Demonstrativo da Desp. por Órgão e Função (anexo 09).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/>
      </w:pPr>
      <w:r>
        <w:rPr>
          <w:rStyle w:val="Fontepargpadro"/>
          <w:rFonts w:ascii="Arial" w:hAnsi="Arial"/>
          <w:b/>
          <w:sz w:val="22"/>
          <w:szCs w:val="22"/>
          <w:lang w:val="pt-BR"/>
        </w:rPr>
        <w:t>Art. 15.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Esta Lei entra em vigor na data de sua publicação.</w:t>
      </w:r>
    </w:p>
    <w:p>
      <w:pPr>
        <w:pStyle w:val="Normal"/>
        <w:tabs>
          <w:tab w:val="clear" w:pos="709"/>
          <w:tab w:val="left" w:pos="2268" w:leader="none"/>
        </w:tabs>
        <w:spacing w:lineRule="auto" w:line="360"/>
        <w:ind w:firstLine="1418"/>
        <w:jc w:val="both"/>
        <w:rPr>
          <w:rStyle w:val="Fontepargpadro"/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</w:r>
    </w:p>
    <w:p>
      <w:pPr>
        <w:pStyle w:val="Normal"/>
        <w:spacing w:lineRule="auto" w:line="360"/>
        <w:jc w:val="both"/>
        <w:rPr>
          <w:rFonts w:ascii="Arial" w:hAnsi="Arial"/>
          <w:sz w:val="21"/>
          <w:szCs w:val="21"/>
        </w:rPr>
      </w:pPr>
      <w:r>
        <w:rPr>
          <w:rFonts w:eastAsia="Noto Serif Light" w:cs="Noto Serif Light" w:ascii="Arial" w:hAnsi="Arial"/>
          <w:b w:val="false"/>
          <w:bCs w:val="false"/>
          <w:color w:val="000000"/>
          <w:sz w:val="21"/>
          <w:szCs w:val="21"/>
        </w:rPr>
        <w:tab/>
        <w:tab/>
        <w:t>GABINETE DO PREFEITO MUNICIPAL DE DOIS IRMÃOS/RS, EM 31 DE OUTUBRO DE 2024.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Noto Serif Light" w:cs="Noto Serif Light"/>
          <w:b w:val="false"/>
          <w:b w:val="false"/>
          <w:bCs w:val="false"/>
          <w:color w:val="000000"/>
          <w:sz w:val="21"/>
          <w:szCs w:val="21"/>
        </w:rPr>
      </w:pPr>
      <w:r>
        <w:rPr>
          <w:rFonts w:eastAsia="Noto Serif Light" w:cs="Noto Serif Light" w:ascii="Arial" w:hAnsi="Arial"/>
          <w:b w:val="false"/>
          <w:bCs w:val="false"/>
          <w:color w:val="000000"/>
          <w:sz w:val="21"/>
          <w:szCs w:val="21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Noto Serif Light" w:cs="Noto Serif Light"/>
          <w:b/>
          <w:b/>
          <w:bCs/>
          <w:color w:val="000000"/>
          <w:sz w:val="21"/>
          <w:szCs w:val="21"/>
        </w:rPr>
      </w:pPr>
      <w:r>
        <w:rPr>
          <w:rFonts w:eastAsia="Noto Serif Light" w:cs="Noto Serif Light" w:ascii="Arial" w:hAnsi="Arial"/>
          <w:b/>
          <w:bCs/>
          <w:color w:val="000000"/>
          <w:sz w:val="21"/>
          <w:szCs w:val="21"/>
        </w:rPr>
      </w:r>
    </w:p>
    <w:p>
      <w:pPr>
        <w:pStyle w:val="Normal"/>
        <w:widowControl w:val="false"/>
        <w:spacing w:lineRule="auto" w:line="360"/>
        <w:ind w:left="0" w:right="0" w:hanging="0"/>
        <w:jc w:val="right"/>
        <w:rPr>
          <w:rFonts w:ascii="Arial" w:hAnsi="Arial" w:eastAsia="Noto Serif Light" w:cs="Noto Serif Light"/>
          <w:b/>
          <w:b/>
          <w:bCs/>
          <w:color w:val="000000"/>
          <w:sz w:val="21"/>
          <w:szCs w:val="21"/>
        </w:rPr>
      </w:pPr>
      <w:r>
        <w:rPr>
          <w:rFonts w:eastAsia="Noto Serif Light" w:cs="Noto Serif Light" w:ascii="Arial" w:hAnsi="Arial"/>
          <w:b/>
          <w:bCs/>
          <w:color w:val="000000"/>
          <w:sz w:val="21"/>
          <w:szCs w:val="21"/>
        </w:rPr>
        <w:t xml:space="preserve">JERRI ADRIANI MENEGHETTI, </w:t>
      </w:r>
    </w:p>
    <w:p>
      <w:pPr>
        <w:pStyle w:val="Normal"/>
        <w:widowControl w:val="false"/>
        <w:tabs>
          <w:tab w:val="clear" w:pos="709"/>
          <w:tab w:val="left" w:pos="2268" w:leader="none"/>
        </w:tabs>
        <w:spacing w:lineRule="auto" w:line="360"/>
        <w:ind w:left="0" w:right="0" w:firstLine="1701"/>
        <w:jc w:val="right"/>
        <w:rPr>
          <w:rFonts w:ascii="Arial" w:hAnsi="Arial" w:eastAsia="Noto Serif Light" w:cs="Noto Serif Light"/>
          <w:b/>
          <w:b/>
          <w:bCs/>
          <w:color w:val="000000"/>
          <w:sz w:val="21"/>
          <w:szCs w:val="21"/>
        </w:rPr>
      </w:pPr>
      <w:r>
        <w:rPr>
          <w:rStyle w:val="Fontepargpadro"/>
          <w:rFonts w:eastAsia="Noto Serif Light" w:cs="Noto Serif Light" w:ascii="Arial" w:hAnsi="Arial"/>
          <w:b/>
          <w:bCs/>
          <w:color w:val="000000"/>
          <w:sz w:val="21"/>
          <w:szCs w:val="21"/>
          <w:lang w:val="pt-BR"/>
        </w:rPr>
        <w:t>PREFEITO MUNICIPAL.</w:t>
      </w:r>
    </w:p>
    <w:p>
      <w:pPr>
        <w:pStyle w:val="Normal"/>
        <w:keepNext w:val="true"/>
        <w:spacing w:lineRule="auto" w:line="360"/>
        <w:ind w:firstLine="1418"/>
        <w:rPr>
          <w:rFonts w:ascii="Arial" w:hAnsi="Arial"/>
          <w:b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</w:r>
    </w:p>
    <w:p>
      <w:pPr>
        <w:pStyle w:val="Normal"/>
        <w:spacing w:lineRule="auto" w:line="360"/>
        <w:ind w:firstLine="1418"/>
        <w:rPr>
          <w:rFonts w:ascii="Arial" w:hAnsi="Arial"/>
          <w:b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</w:r>
    </w:p>
    <w:p>
      <w:pPr>
        <w:pStyle w:val="Normal"/>
        <w:spacing w:lineRule="auto" w:line="360"/>
        <w:ind w:firstLine="1418"/>
        <w:rPr>
          <w:rFonts w:ascii="Arial" w:hAnsi="Arial"/>
          <w:b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</w:r>
    </w:p>
    <w:p>
      <w:pPr>
        <w:pStyle w:val="Normal"/>
        <w:spacing w:lineRule="auto" w:line="360"/>
        <w:ind w:firstLine="1418"/>
        <w:rPr>
          <w:rFonts w:ascii="Arial" w:hAnsi="Arial"/>
          <w:b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</w:r>
    </w:p>
    <w:p>
      <w:pPr>
        <w:pStyle w:val="Normal"/>
        <w:spacing w:lineRule="auto" w:line="360"/>
        <w:ind w:firstLine="1418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</w:r>
    </w:p>
    <w:p>
      <w:pPr>
        <w:pStyle w:val="Normal"/>
        <w:tabs>
          <w:tab w:val="clear" w:pos="709"/>
          <w:tab w:val="left" w:pos="1841" w:leader="none"/>
        </w:tabs>
        <w:spacing w:lineRule="auto" w:line="360"/>
        <w:jc w:val="center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EXPOSIÇÃO DE MOTIVOS</w:t>
      </w:r>
    </w:p>
    <w:p>
      <w:pPr>
        <w:pStyle w:val="Normal"/>
        <w:tabs>
          <w:tab w:val="clear" w:pos="709"/>
          <w:tab w:val="left" w:pos="1841" w:leader="none"/>
        </w:tabs>
        <w:spacing w:lineRule="auto" w:line="36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ind w:firstLine="1416"/>
        <w:jc w:val="both"/>
        <w:rPr/>
      </w:pPr>
      <w:r>
        <w:rPr>
          <w:rStyle w:val="Fontepargpadro"/>
          <w:rFonts w:ascii="Arial" w:hAnsi="Arial"/>
          <w:sz w:val="22"/>
          <w:szCs w:val="22"/>
          <w:lang w:val="pt-BR"/>
        </w:rPr>
        <w:t xml:space="preserve">Encaminhamos o presente Projeto de Lei nº. </w:t>
      </w:r>
      <w:r>
        <w:rPr>
          <w:rStyle w:val="Fontepargpadro"/>
          <w:rFonts w:ascii="Arial" w:hAnsi="Arial"/>
          <w:sz w:val="22"/>
          <w:szCs w:val="22"/>
          <w:lang w:val="pt-BR"/>
        </w:rPr>
        <w:t>74</w:t>
      </w:r>
      <w:r>
        <w:rPr>
          <w:rStyle w:val="Fontepargpadro"/>
          <w:rFonts w:ascii="Arial" w:hAnsi="Arial"/>
          <w:sz w:val="22"/>
          <w:szCs w:val="22"/>
          <w:lang w:val="pt-BR"/>
        </w:rPr>
        <w:t>/202</w:t>
      </w:r>
      <w:r>
        <w:rPr>
          <w:rStyle w:val="Fontepargpadro"/>
          <w:rFonts w:ascii="Arial" w:hAnsi="Arial"/>
          <w:sz w:val="22"/>
          <w:szCs w:val="22"/>
          <w:lang w:val="pt-BR"/>
        </w:rPr>
        <w:t>4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, que </w:t>
      </w:r>
      <w:r>
        <w:rPr>
          <w:rStyle w:val="Fontepargpadro"/>
          <w:rFonts w:ascii="Arial" w:hAnsi="Arial"/>
          <w:b/>
          <w:bCs/>
          <w:sz w:val="22"/>
          <w:szCs w:val="22"/>
          <w:lang w:val="pt-BR"/>
        </w:rPr>
        <w:t>“</w:t>
      </w:r>
      <w:r>
        <w:rPr>
          <w:rStyle w:val="Fontepargpadro"/>
          <w:rFonts w:ascii="Arial" w:hAnsi="Arial"/>
          <w:b/>
          <w:sz w:val="22"/>
          <w:szCs w:val="22"/>
          <w:lang w:val="pt-BR"/>
        </w:rPr>
        <w:t>ESTIMA A RECEITA E FIXA A DESPESA DO MUNICÍPIO DE DOIS IRMÃOS PARA O EXERCÍCIO FINANCEIRO DE 202</w:t>
      </w:r>
      <w:r>
        <w:rPr>
          <w:rStyle w:val="Fontepargpadro"/>
          <w:rFonts w:ascii="Arial" w:hAnsi="Arial"/>
          <w:b/>
          <w:sz w:val="22"/>
          <w:szCs w:val="22"/>
          <w:lang w:val="pt-BR"/>
        </w:rPr>
        <w:t>5</w:t>
      </w:r>
      <w:r>
        <w:rPr>
          <w:rStyle w:val="Fontepargpadro"/>
          <w:rFonts w:ascii="Arial" w:hAnsi="Arial"/>
          <w:b/>
          <w:bCs/>
          <w:sz w:val="22"/>
          <w:szCs w:val="22"/>
          <w:lang w:val="pt-BR"/>
        </w:rPr>
        <w:t>”</w:t>
      </w:r>
      <w:r>
        <w:rPr>
          <w:rStyle w:val="Fontepargpadro"/>
          <w:rFonts w:ascii="Arial" w:hAnsi="Arial"/>
          <w:sz w:val="22"/>
          <w:szCs w:val="22"/>
          <w:lang w:val="pt-BR"/>
        </w:rPr>
        <w:t xml:space="preserve"> para apreciação e deliberação dos senhores Edis, em atendimento à Lei Orgânica Municipal.</w:t>
      </w:r>
    </w:p>
    <w:p>
      <w:pPr>
        <w:pStyle w:val="Normal"/>
        <w:spacing w:lineRule="auto" w:line="360"/>
        <w:ind w:firstLine="1416"/>
        <w:jc w:val="both"/>
        <w:rPr>
          <w:rFonts w:ascii="Arial" w:hAnsi="Arial"/>
          <w:sz w:val="12"/>
          <w:szCs w:val="12"/>
          <w:lang w:val="pt-BR"/>
        </w:rPr>
      </w:pPr>
      <w:r>
        <w:rPr>
          <w:rFonts w:ascii="Arial" w:hAnsi="Arial"/>
          <w:sz w:val="12"/>
          <w:szCs w:val="12"/>
          <w:lang w:val="pt-BR"/>
        </w:rPr>
      </w:r>
    </w:p>
    <w:p>
      <w:pPr>
        <w:pStyle w:val="Normal"/>
        <w:spacing w:lineRule="auto" w:line="360"/>
        <w:ind w:firstLine="1416"/>
        <w:jc w:val="both"/>
        <w:rPr/>
      </w:pPr>
      <w:r>
        <w:rPr>
          <w:rStyle w:val="Fontepargpadro"/>
          <w:rFonts w:ascii="Arial" w:hAnsi="Arial"/>
          <w:sz w:val="22"/>
          <w:szCs w:val="22"/>
          <w:lang w:val="pt-BR"/>
        </w:rPr>
        <w:t xml:space="preserve">A presente proposição foi elaborada de acordo com o planejamento estabelecido no Plano Plurianual, Lei de Diretrizes Orçamentárias e exigências contidas na </w:t>
      </w:r>
      <w:hyperlink r:id="rId2" w:tgtFrame="_top">
        <w:r>
          <w:rPr>
            <w:rStyle w:val="LinkdaInternet"/>
            <w:rFonts w:ascii="Arial" w:hAnsi="Arial"/>
            <w:color w:val="000000"/>
            <w:sz w:val="22"/>
            <w:szCs w:val="22"/>
            <w:u w:val="none"/>
            <w:lang w:val="pt-BR"/>
          </w:rPr>
          <w:t>Lei de Responsabilidade Fiscal</w:t>
        </w:r>
      </w:hyperlink>
      <w:r>
        <w:rPr>
          <w:rStyle w:val="Fontepargpadro"/>
          <w:rFonts w:ascii="Arial" w:hAnsi="Arial"/>
          <w:sz w:val="22"/>
          <w:szCs w:val="22"/>
          <w:lang w:val="pt-BR"/>
        </w:rPr>
        <w:t>, atendendo assim, o princípio do equilíbrio orçamentário, bem como todas as alterações ocorridas na estrutura orçamentária, advindas de Portarias da Secretaria do Tesouro Nacional e demais legislações pertinentes.</w:t>
      </w:r>
    </w:p>
    <w:p>
      <w:pPr>
        <w:pStyle w:val="Normal"/>
        <w:spacing w:lineRule="auto" w:line="360"/>
        <w:ind w:firstLine="1440"/>
        <w:jc w:val="both"/>
        <w:rPr>
          <w:rFonts w:ascii="Arial" w:hAnsi="Arial"/>
          <w:sz w:val="12"/>
          <w:szCs w:val="12"/>
          <w:lang w:val="pt-BR"/>
        </w:rPr>
      </w:pPr>
      <w:r>
        <w:rPr>
          <w:rFonts w:ascii="Arial" w:hAnsi="Arial"/>
          <w:sz w:val="12"/>
          <w:szCs w:val="12"/>
          <w:lang w:val="pt-BR"/>
        </w:rPr>
      </w:r>
    </w:p>
    <w:p>
      <w:pPr>
        <w:pStyle w:val="Normal"/>
        <w:spacing w:lineRule="auto" w:line="360"/>
        <w:ind w:firstLine="1440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Trata de um assunto de suma importância, pois norteia o orçamento para o ano que se aproxima. Desta maneira, procuramos respeitar as disposições legais pertinentes, a Lei Federal 4.320/64, e a Lei de Responsabilidade Fiscal 101/2000.</w:t>
      </w:r>
    </w:p>
    <w:p>
      <w:pPr>
        <w:pStyle w:val="Normal"/>
        <w:spacing w:lineRule="auto" w:line="360"/>
        <w:ind w:firstLine="1440"/>
        <w:jc w:val="both"/>
        <w:rPr>
          <w:rFonts w:ascii="Arial" w:hAnsi="Arial"/>
          <w:sz w:val="12"/>
          <w:szCs w:val="12"/>
          <w:lang w:val="pt-BR"/>
        </w:rPr>
      </w:pPr>
      <w:r>
        <w:rPr>
          <w:rFonts w:ascii="Arial" w:hAnsi="Arial"/>
          <w:sz w:val="12"/>
          <w:szCs w:val="12"/>
          <w:lang w:val="pt-BR"/>
        </w:rPr>
      </w:r>
    </w:p>
    <w:p>
      <w:pPr>
        <w:pStyle w:val="Normal"/>
        <w:spacing w:lineRule="auto" w:line="360"/>
        <w:ind w:firstLine="1440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Na elaboração do Projeto em pauta procuramos atender a comunidade que, através de Audiências Públicas (PPA-LDO-LOA), elegeu suas prioridades e, da mesma forma, procuramos manter os programas e as atividades já instituídas no Município.</w:t>
      </w:r>
    </w:p>
    <w:p>
      <w:pPr>
        <w:pStyle w:val="Normal"/>
        <w:spacing w:lineRule="auto" w:line="360"/>
        <w:ind w:firstLine="1440"/>
        <w:jc w:val="both"/>
        <w:rPr>
          <w:rFonts w:ascii="Arial" w:hAnsi="Arial"/>
          <w:sz w:val="12"/>
          <w:szCs w:val="12"/>
          <w:lang w:val="pt-BR"/>
        </w:rPr>
      </w:pPr>
      <w:r>
        <w:rPr>
          <w:rFonts w:ascii="Arial" w:hAnsi="Arial"/>
          <w:sz w:val="12"/>
          <w:szCs w:val="12"/>
          <w:lang w:val="pt-BR"/>
        </w:rPr>
      </w:r>
    </w:p>
    <w:p>
      <w:pPr>
        <w:pStyle w:val="Normal"/>
        <w:spacing w:lineRule="auto" w:line="360"/>
        <w:ind w:firstLine="1440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Vale salientar que foram calculados todos os percentuais exigidos pela Lei 101/2000, principalmente no que diz respeito à despesa com pessoal do quadro geral do município e os percentuais dos recursos vinculados com a Educação na Manutenção do Desenvolvimento do Ensino (M.D.E.) e do Fundo de Manutenção e Desenvolvimento da Educação Básica e de Valorização dos Profissionais da Educação (FUNDEB), e também com Ações e Serviços Públicos em Saúde (A.S.P.S.).</w:t>
      </w:r>
    </w:p>
    <w:p>
      <w:pPr>
        <w:pStyle w:val="Normal"/>
        <w:spacing w:lineRule="auto" w:line="360"/>
        <w:ind w:firstLine="144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ind w:firstLine="1416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Dessa forma, com o objetivo de buscarmos a devida autorização legislativa para realização do orçamento, esperamos desta Colenda Câmara o pronunciamento favorável à proposição em tela.</w:t>
      </w:r>
    </w:p>
    <w:tbl>
      <w:tblPr>
        <w:tblW w:w="13856" w:type="dxa"/>
        <w:jc w:val="left"/>
        <w:tblInd w:w="-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856"/>
      </w:tblGrid>
      <w:tr>
        <w:trPr/>
        <w:tc>
          <w:tcPr>
            <w:tcW w:w="1385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sz w:val="22"/>
                <w:szCs w:val="22"/>
                <w:lang w:val="pt-B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sz w:val="22"/>
                <w:szCs w:val="22"/>
                <w:lang w:val="pt-BR"/>
              </w:rPr>
              <w:t>JERRI ADRIANI MENEGHETTI,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PREFEITO MUNICIPAL</w:t>
            </w:r>
          </w:p>
        </w:tc>
      </w:tr>
    </w:tbl>
    <w:p>
      <w:pPr>
        <w:pStyle w:val="Normal"/>
        <w:widowControl/>
        <w:tabs>
          <w:tab w:val="clear" w:pos="709"/>
          <w:tab w:val="left" w:pos="11" w:leader="none"/>
        </w:tabs>
        <w:suppressAutoHyphens w:val="true"/>
        <w:bidi w:val="0"/>
        <w:spacing w:lineRule="auto" w:line="360" w:before="0" w:after="120"/>
        <w:ind w:left="0" w:right="0" w:hanging="0"/>
        <w:jc w:val="both"/>
        <w:rPr>
          <w:rFonts w:ascii="Arial" w:hAnsi="Arial" w:eastAsia="Times New Roman" w:cs="Times New Roman"/>
          <w:color w:val="auto"/>
          <w:sz w:val="22"/>
          <w:szCs w:val="22"/>
          <w:lang w:eastAsia="ar-SA" w:bidi="ar-SA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1134" w:top="2284" w:footer="1134" w:bottom="2381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Noto Serif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entury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4819"/>
        <w:tab w:val="clear" w:pos="9638"/>
        <w:tab w:val="right" w:pos="9584" w:leader="none"/>
      </w:tabs>
      <w:jc w:val="center"/>
      <w:rPr>
        <w:rFonts w:ascii="Century" w:hAnsi="Century"/>
        <w:b/>
        <w:b/>
        <w:bCs/>
        <w:sz w:val="20"/>
        <w:szCs w:val="20"/>
      </w:rPr>
    </w:pPr>
    <w:r>
      <w:rPr>
        <w:rFonts w:ascii="Century" w:hAnsi="Century"/>
        <w:b/>
        <w:bCs/>
        <w:sz w:val="20"/>
        <w:szCs w:val="20"/>
      </w:rPr>
      <w:t>“</w:t>
    </w:r>
    <w:r>
      <w:rPr>
        <w:rFonts w:ascii="Century" w:hAnsi="Century"/>
        <w:b/>
        <w:bCs/>
        <w:sz w:val="20"/>
        <w:szCs w:val="20"/>
      </w:rPr>
      <w:t>DOE SANGUE, DOE ÓRGÃOS, SALVE UMA VIDA.”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 xml:space="preserve">Rua Berlim, nº 240, Centro - Dois Irmãos/RS. 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 xml:space="preserve">CEP: 93.950-000. Telefone: (51) 3564-8801 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 xml:space="preserve">Site: www.doisirmaos.rs.gov.br - E-mail: gabinete@doisirmaos.rs.gov.br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Century" w:hAnsi="Century"/>
        <w:sz w:val="24"/>
        <w:szCs w:val="24"/>
      </w:rPr>
    </w:pPr>
    <w:r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176530</wp:posOffset>
          </wp:positionH>
          <wp:positionV relativeFrom="paragraph">
            <wp:posOffset>-92710</wp:posOffset>
          </wp:positionV>
          <wp:extent cx="574040" cy="67437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4814570</wp:posOffset>
          </wp:positionH>
          <wp:positionV relativeFrom="paragraph">
            <wp:posOffset>-95250</wp:posOffset>
          </wp:positionV>
          <wp:extent cx="1402080" cy="60515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hAnsi="Century"/>
        <w:sz w:val="24"/>
        <w:szCs w:val="24"/>
      </w:rPr>
      <w:t>E</w:t>
    </w:r>
    <w:r>
      <w:rPr>
        <w:rFonts w:ascii="Century" w:hAnsi="Century"/>
        <w:sz w:val="24"/>
        <w:szCs w:val="24"/>
      </w:rPr>
      <w:t>STADO DO RIO GRANDE DO SUL</w:t>
    </w:r>
  </w:p>
  <w:p>
    <w:pPr>
      <w:pStyle w:val="Cabealho"/>
      <w:jc w:val="center"/>
      <w:rPr>
        <w:rFonts w:ascii="Century" w:hAnsi="Century"/>
        <w:b/>
        <w:b/>
        <w:bCs/>
        <w:sz w:val="24"/>
        <w:szCs w:val="24"/>
      </w:rPr>
    </w:pPr>
    <w:r>
      <w:rPr>
        <w:rFonts w:ascii="Century" w:hAnsi="Century"/>
        <w:b/>
        <w:bCs/>
        <w:sz w:val="24"/>
        <w:szCs w:val="24"/>
      </w:rPr>
      <w:t>MUNICÍPIO DE DOIS IRMÃOS</w:t>
    </w:r>
  </w:p>
  <w:p>
    <w:pPr>
      <w:pStyle w:val="Cabealho"/>
      <w:jc w:val="center"/>
      <w:rPr>
        <w:rFonts w:ascii="Century" w:hAnsi="Century"/>
        <w:b w:val="false"/>
        <w:b w:val="false"/>
        <w:bCs w:val="false"/>
        <w:sz w:val="24"/>
        <w:szCs w:val="24"/>
      </w:rPr>
    </w:pPr>
    <w:r>
      <w:rPr>
        <w:rFonts w:ascii="Century" w:hAnsi="Century"/>
        <w:b w:val="false"/>
        <w:bCs w:val="false"/>
        <w:sz w:val="24"/>
        <w:szCs w:val="24"/>
      </w:rPr>
      <w:t>GABINETE DO PREFEITO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2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left" w:pos="4253" w:leader="none"/>
      </w:tabs>
      <w:suppressAutoHyphens w:val="true"/>
      <w:spacing w:lineRule="auto" w:line="360" w:before="120" w:after="0"/>
      <w:jc w:val="both"/>
      <w:outlineLvl w:val="0"/>
    </w:pPr>
    <w:rPr>
      <w:rFonts w:ascii="Arial" w:hAnsi="Arial" w:eastAsia="Arial" w:cs="Arial"/>
      <w:b/>
      <w:sz w:val="22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spacing w:lineRule="auto" w:line="360"/>
      <w:jc w:val="center"/>
      <w:outlineLvl w:val="4"/>
    </w:pPr>
    <w:rPr>
      <w:rFonts w:ascii="Arial" w:hAnsi="Arial" w:eastAsia="Arial" w:cs="Arial"/>
      <w:b/>
      <w:sz w:val="22"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snapToGrid w:val="false"/>
      <w:spacing w:lineRule="auto" w:line="360"/>
      <w:jc w:val="center"/>
      <w:outlineLvl w:val="6"/>
    </w:pPr>
    <w:rPr>
      <w:rFonts w:ascii="Arial" w:hAnsi="Arial" w:eastAsia="Arial" w:cs="Arial"/>
      <w:b/>
      <w:sz w:val="22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basedOn w:val="Fontepargpadro1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TextosemFormataoChar">
    <w:name w:val="Texto sem Formatação Char"/>
    <w:qFormat/>
    <w:rPr>
      <w:rFonts w:ascii="Consolas" w:hAnsi="Consolas" w:eastAsia="Times New Roman"/>
      <w:sz w:val="21"/>
      <w:szCs w:val="21"/>
    </w:rPr>
  </w:style>
  <w:style w:type="character" w:styleId="Ttulo2Char">
    <w:name w:val="Título 2 Char"/>
    <w:qFormat/>
    <w:rPr>
      <w:rFonts w:ascii="Times New Roman" w:hAnsi="Times New Roman" w:eastAsia="Times New Roman"/>
      <w:b/>
      <w:bCs/>
      <w:sz w:val="36"/>
      <w:szCs w:val="36"/>
    </w:rPr>
  </w:style>
  <w:style w:type="character" w:styleId="RecuodecorpodetextoChar">
    <w:name w:val="Recuo de corpo de texto Char"/>
    <w:qFormat/>
    <w:rPr>
      <w:rFonts w:ascii="Arial" w:hAnsi="Arial" w:eastAsia="Times New Roman"/>
      <w:sz w:val="20"/>
      <w:szCs w:val="20"/>
    </w:rPr>
  </w:style>
  <w:style w:type="character" w:styleId="Corpodetexto2Char">
    <w:name w:val="Corpo de texto 2 Char"/>
    <w:qFormat/>
    <w:rPr>
      <w:rFonts w:ascii="Times New Roman" w:hAnsi="Times New Roman" w:eastAsia="Times New Roman"/>
      <w:sz w:val="20"/>
      <w:szCs w:val="20"/>
    </w:rPr>
  </w:style>
  <w:style w:type="character" w:styleId="TextodenotaderodapChar">
    <w:name w:val="Texto de nota de rodapé Char"/>
    <w:qFormat/>
    <w:rPr>
      <w:rFonts w:ascii="Times New Roman" w:hAnsi="Times New Roman" w:eastAsia="Times New Roman"/>
      <w:sz w:val="20"/>
      <w:szCs w:val="20"/>
    </w:rPr>
  </w:style>
  <w:style w:type="character" w:styleId="Fontepargpadro">
    <w:name w:val="Fonte parág. padrão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Noto Serif" w:hAnsi="Noto Serif" w:eastAsia="Noto Serif"/>
      <w:b w:val="false"/>
      <w:bCs w:val="false"/>
      <w:sz w:val="22"/>
      <w:szCs w:val="22"/>
      <w:lang w:val="zxx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>
      <w:rFonts w:ascii="Courier New" w:hAnsi="Courier New" w:eastAsia="Courier New"/>
      <w:sz w:val="20"/>
    </w:rPr>
  </w:style>
  <w:style w:type="character" w:styleId="WW8Num5z1">
    <w:name w:val="WW8Num5z1"/>
    <w:qFormat/>
    <w:rPr>
      <w:rFonts w:ascii="Courier New" w:hAnsi="Courier New" w:eastAsia="Courier New"/>
      <w:sz w:val="20"/>
    </w:rPr>
  </w:style>
  <w:style w:type="character" w:styleId="WW8Num6z1">
    <w:name w:val="WW8Num6z1"/>
    <w:qFormat/>
    <w:rPr>
      <w:rFonts w:ascii="Courier New" w:hAnsi="Courier New" w:eastAsia="Courier New"/>
      <w:sz w:val="20"/>
    </w:rPr>
  </w:style>
  <w:style w:type="character" w:styleId="WW8Num7z1">
    <w:name w:val="WW8Num7z1"/>
    <w:qFormat/>
    <w:rPr>
      <w:rFonts w:ascii="Courier New" w:hAnsi="Courier New" w:eastAsia="Courier New"/>
      <w:sz w:val="20"/>
    </w:rPr>
  </w:style>
  <w:style w:type="character" w:styleId="WW8Num8z1">
    <w:name w:val="WW8Num8z1"/>
    <w:qFormat/>
    <w:rPr>
      <w:rFonts w:ascii="Courier New" w:hAnsi="Courier New" w:eastAsia="Courier New"/>
      <w:sz w:val="20"/>
    </w:rPr>
  </w:style>
  <w:style w:type="character" w:styleId="CorpodetextoChar">
    <w:name w:val="Corpo de texto Char"/>
    <w:qFormat/>
    <w:rPr>
      <w:rFonts w:ascii="Times New Roman" w:hAnsi="Times New Roman" w:eastAsia="Times New Roman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283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tLeast" w:line="100" w:before="100" w:after="119"/>
    </w:pPr>
    <w:rPr>
      <w:rFonts w:eastAsia="Times New Roman" w:cs="Times New Roman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Padro">
    <w:name w:val="Padrão"/>
    <w:qFormat/>
    <w:pPr>
      <w:widowControl w:val="false"/>
      <w:tabs>
        <w:tab w:val="left" w:pos="709" w:leader="none"/>
      </w:tabs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Lucida Sans Unicode" w:cs="Mangal"/>
      <w:color w:val="00000A"/>
      <w:kern w:val="2"/>
      <w:sz w:val="24"/>
      <w:szCs w:val="24"/>
      <w:lang w:val="pt-BR" w:eastAsia="hi-IN" w:bidi="pt-BR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>
      <w:lang w:val="pt-BR"/>
    </w:rPr>
  </w:style>
  <w:style w:type="paragraph" w:styleId="TextosemFormatao">
    <w:name w:val="Texto sem Formatação"/>
    <w:basedOn w:val="Normal"/>
    <w:qFormat/>
    <w:pPr/>
    <w:rPr>
      <w:rFonts w:ascii="Consolas" w:hAnsi="Consolas" w:eastAsia="Times New Roman"/>
      <w:sz w:val="21"/>
      <w:szCs w:val="21"/>
      <w:lang w:eastAsia="ar-SA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>
      <w:rFonts w:ascii="Times New Roman" w:hAnsi="Times New Roman" w:eastAsia="Times New Roman"/>
      <w:lang w:eastAsia="ar-SA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Liberation Serif" w:cs="Liberation Serif"/>
      <w:color w:val="auto"/>
      <w:kern w:val="2"/>
      <w:sz w:val="24"/>
      <w:szCs w:val="24"/>
      <w:lang w:val="pt-BR" w:eastAsia="hi-IN" w:bidi="hi-IN"/>
    </w:rPr>
  </w:style>
  <w:style w:type="paragraph" w:styleId="PargrafodaLista">
    <w:name w:val="Parágrafo da Lista"/>
    <w:basedOn w:val="Normal"/>
    <w:qFormat/>
    <w:pPr>
      <w:ind w:left="708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/legislacao/102628/lei-de-responsabilidade-fiscal-lei-complementar-101-00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975</TotalTime>
  <Application>LibreOffice/7.0.4.2$Windows_X86_64 LibreOffice_project/dcf040e67528d9187c66b2379df5ea4407429775</Application>
  <AppVersion>15.0000</AppVersion>
  <Pages>9</Pages>
  <Words>1935</Words>
  <Characters>11899</Characters>
  <CharactersWithSpaces>13461</CharactersWithSpaces>
  <Paragraphs>469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2024-10-30T08:45:10Z</cp:lastPrinted>
  <dcterms:modified xsi:type="dcterms:W3CDTF">2024-10-30T08:56:12Z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